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2EBD" w14:textId="0A4340B5" w:rsidR="003C06F7" w:rsidRPr="005A7C9D" w:rsidRDefault="003C06F7" w:rsidP="00076766">
      <w:pPr>
        <w:pStyle w:val="Default"/>
        <w:jc w:val="center"/>
        <w:rPr>
          <w:rFonts w:ascii="Arial" w:hAnsi="Arial" w:cs="Arial"/>
          <w:b/>
        </w:rPr>
      </w:pPr>
      <w:r w:rsidRPr="005A7C9D">
        <w:rPr>
          <w:rFonts w:ascii="Arial" w:hAnsi="Arial" w:cs="Arial"/>
          <w:b/>
          <w:color w:val="auto"/>
        </w:rPr>
        <w:t xml:space="preserve">GLOBAL EXPRESSION OF INTEREST FOR INTEGRATED </w:t>
      </w:r>
      <w:r w:rsidR="00824A5A" w:rsidRPr="005A7C9D">
        <w:rPr>
          <w:rFonts w:ascii="Arial" w:hAnsi="Arial" w:cs="Arial"/>
          <w:b/>
          <w:color w:val="auto"/>
        </w:rPr>
        <w:t>WELL CONSTRUCTION</w:t>
      </w:r>
      <w:r w:rsidRPr="005A7C9D">
        <w:rPr>
          <w:rFonts w:ascii="Arial" w:hAnsi="Arial" w:cs="Arial"/>
          <w:b/>
          <w:color w:val="auto"/>
        </w:rPr>
        <w:t xml:space="preserve"> SERVICES WITHIN RJ-ON-90/1 BLOCK</w:t>
      </w:r>
    </w:p>
    <w:p w14:paraId="49B3DA1B" w14:textId="77777777" w:rsidR="003C06F7" w:rsidRPr="005A7C9D" w:rsidRDefault="003C06F7" w:rsidP="003C06F7">
      <w:pPr>
        <w:tabs>
          <w:tab w:val="left" w:pos="8535"/>
        </w:tabs>
        <w:spacing w:line="276" w:lineRule="auto"/>
        <w:jc w:val="both"/>
        <w:rPr>
          <w:rFonts w:ascii="Arial" w:hAnsi="Arial" w:cs="Arial"/>
          <w:color w:val="auto"/>
          <w:szCs w:val="22"/>
        </w:rPr>
      </w:pPr>
      <w:r w:rsidRPr="005A7C9D">
        <w:rPr>
          <w:rFonts w:ascii="Arial" w:hAnsi="Arial" w:cs="Arial"/>
          <w:color w:val="auto"/>
          <w:szCs w:val="22"/>
        </w:rPr>
        <w:tab/>
      </w:r>
    </w:p>
    <w:p w14:paraId="78950D95" w14:textId="77777777" w:rsidR="001B7099"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Vedanta Ltd. is the world’s 6th largest diversified natural resources conglomerate with business operations in India, South Africa, Namibia and Australia. It is a leading producer of Oil &amp; Gas, Zinc, Lead, Silver, Copper, Iron Ore, Steel, Aluminium &amp; Power. Vedanta contributes 1% towards India’s GDP, as per IFC. We are investing $9 Bn in capital projects over the next 2 – 3 years to double our revenues from current levels of $15 Bn. </w:t>
      </w:r>
    </w:p>
    <w:p w14:paraId="59D81572" w14:textId="17F150A5" w:rsidR="003C06F7"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Cairn Oil &amp; Gas, Vedanta Ltd., is India’s largest private oil and gas exploration and production company having current interest in 58 blocks and accounting for more than a quarter of India’s domestic crude oil production. Cairn Oil and Gas has a vision to achieve 50% of India’s crude production and contribute to India’s energy security. Cairn on behalf of itself and its Joint Venture (“JV”) partners, Oil and Natural Gas Corporation (“ONGC”), for the contracted area RJ-ON-90/1 located in Barmer in Rajasthan, India, issues this EOI for the provision of well construction </w:t>
      </w:r>
      <w:r w:rsidR="00974788">
        <w:rPr>
          <w:rFonts w:ascii="Arial" w:hAnsi="Arial" w:cs="Arial"/>
          <w:color w:val="auto"/>
          <w:sz w:val="20"/>
          <w:szCs w:val="20"/>
        </w:rPr>
        <w:t xml:space="preserve">supply and </w:t>
      </w:r>
      <w:r w:rsidRPr="005A7C9D">
        <w:rPr>
          <w:rFonts w:ascii="Arial" w:hAnsi="Arial" w:cs="Arial"/>
          <w:color w:val="auto"/>
          <w:sz w:val="20"/>
          <w:szCs w:val="20"/>
        </w:rPr>
        <w:t>services for development, appraisal and exploration campaign</w:t>
      </w:r>
      <w:r w:rsidR="00225E65">
        <w:rPr>
          <w:rFonts w:ascii="Arial" w:hAnsi="Arial" w:cs="Arial"/>
          <w:color w:val="auto"/>
          <w:sz w:val="20"/>
          <w:szCs w:val="20"/>
        </w:rPr>
        <w:t>s</w:t>
      </w:r>
      <w:r w:rsidRPr="005A7C9D">
        <w:rPr>
          <w:rFonts w:ascii="Arial" w:hAnsi="Arial" w:cs="Arial"/>
          <w:color w:val="auto"/>
          <w:sz w:val="20"/>
          <w:szCs w:val="20"/>
        </w:rPr>
        <w:t>.</w:t>
      </w:r>
    </w:p>
    <w:p w14:paraId="7FA97D35" w14:textId="77777777" w:rsidR="001B7099" w:rsidRPr="005A7C9D" w:rsidRDefault="001B7099" w:rsidP="001B7099">
      <w:pPr>
        <w:tabs>
          <w:tab w:val="left" w:pos="1418"/>
          <w:tab w:val="left" w:pos="1701"/>
          <w:tab w:val="right" w:pos="9185"/>
          <w:tab w:val="right" w:pos="9214"/>
        </w:tabs>
        <w:spacing w:line="276" w:lineRule="auto"/>
        <w:jc w:val="both"/>
        <w:rPr>
          <w:rFonts w:ascii="Arial" w:hAnsi="Arial" w:cs="Arial"/>
          <w:color w:val="auto"/>
          <w:sz w:val="20"/>
          <w:szCs w:val="20"/>
        </w:rPr>
      </w:pPr>
    </w:p>
    <w:p w14:paraId="46E0EC18" w14:textId="24356699" w:rsidR="008F2811" w:rsidRPr="005A7C9D" w:rsidRDefault="003C06F7" w:rsidP="003C06F7">
      <w:pPr>
        <w:autoSpaceDE w:val="0"/>
        <w:autoSpaceDN w:val="0"/>
        <w:adjustRightInd w:val="0"/>
        <w:spacing w:line="276" w:lineRule="auto"/>
        <w:jc w:val="both"/>
        <w:rPr>
          <w:rFonts w:ascii="Arial" w:hAnsi="Arial" w:cs="Arial"/>
          <w:b/>
          <w:color w:val="auto"/>
          <w:szCs w:val="22"/>
        </w:rPr>
      </w:pPr>
      <w:r w:rsidRPr="005A7C9D">
        <w:rPr>
          <w:rFonts w:ascii="Arial" w:hAnsi="Arial" w:cs="Arial"/>
          <w:b/>
          <w:color w:val="auto"/>
          <w:szCs w:val="22"/>
        </w:rPr>
        <w:t xml:space="preserve">Brief Scope of Work </w:t>
      </w:r>
    </w:p>
    <w:p w14:paraId="2FADB74D" w14:textId="365DD5E5" w:rsidR="001B7099" w:rsidRPr="005A7C9D" w:rsidRDefault="001B7099" w:rsidP="003C06F7">
      <w:pPr>
        <w:autoSpaceDE w:val="0"/>
        <w:autoSpaceDN w:val="0"/>
        <w:adjustRightInd w:val="0"/>
        <w:spacing w:line="276" w:lineRule="auto"/>
        <w:jc w:val="both"/>
        <w:rPr>
          <w:rFonts w:ascii="Arial" w:hAnsi="Arial" w:cs="Arial"/>
          <w:b/>
          <w:color w:val="auto"/>
          <w:sz w:val="20"/>
          <w:szCs w:val="20"/>
        </w:rPr>
      </w:pPr>
    </w:p>
    <w:p w14:paraId="594A65C7" w14:textId="4D39B080" w:rsidR="001B7099" w:rsidRPr="005A7C9D" w:rsidRDefault="001B7099" w:rsidP="001B7099">
      <w:pPr>
        <w:autoSpaceDE w:val="0"/>
        <w:autoSpaceDN w:val="0"/>
        <w:adjustRightInd w:val="0"/>
        <w:spacing w:line="276" w:lineRule="auto"/>
        <w:jc w:val="both"/>
        <w:rPr>
          <w:rFonts w:ascii="Arial" w:hAnsi="Arial" w:cs="Arial"/>
          <w:bCs/>
          <w:color w:val="auto"/>
          <w:sz w:val="20"/>
          <w:szCs w:val="20"/>
        </w:rPr>
      </w:pPr>
      <w:r w:rsidRPr="005A7C9D">
        <w:rPr>
          <w:rFonts w:ascii="Arial" w:hAnsi="Arial" w:cs="Arial"/>
          <w:bCs/>
          <w:color w:val="auto"/>
          <w:sz w:val="20"/>
          <w:szCs w:val="20"/>
        </w:rPr>
        <w:t>Cairn Oil and Gas, Vedanta Limited, intends to fast track the development of its fields &amp; explore new acreage in</w:t>
      </w:r>
      <w:r w:rsidRPr="005A7C9D">
        <w:rPr>
          <w:rFonts w:ascii="Arial" w:hAnsi="Arial" w:cs="Arial"/>
          <w:bCs/>
          <w:color w:val="auto"/>
          <w:sz w:val="20"/>
          <w:szCs w:val="20"/>
        </w:rPr>
        <w:t xml:space="preserve"> </w:t>
      </w:r>
      <w:r w:rsidRPr="005A7C9D">
        <w:rPr>
          <w:rFonts w:ascii="Arial" w:hAnsi="Arial" w:cs="Arial"/>
          <w:bCs/>
          <w:color w:val="auto"/>
          <w:sz w:val="20"/>
          <w:szCs w:val="20"/>
        </w:rPr>
        <w:t>Rajasthan with the additional well campaign in order to maximize the resource monetization with cost</w:t>
      </w:r>
      <w:r w:rsidRPr="005A7C9D">
        <w:rPr>
          <w:rFonts w:ascii="Arial" w:hAnsi="Arial" w:cs="Arial"/>
          <w:bCs/>
          <w:color w:val="auto"/>
          <w:sz w:val="20"/>
          <w:szCs w:val="20"/>
        </w:rPr>
        <w:t xml:space="preserve"> </w:t>
      </w:r>
      <w:r w:rsidRPr="005A7C9D">
        <w:rPr>
          <w:rFonts w:ascii="Arial" w:hAnsi="Arial" w:cs="Arial"/>
          <w:bCs/>
          <w:color w:val="auto"/>
          <w:sz w:val="20"/>
          <w:szCs w:val="20"/>
        </w:rPr>
        <w:t>optimization.</w:t>
      </w:r>
    </w:p>
    <w:p w14:paraId="234D83E9" w14:textId="3934F917" w:rsidR="003C06F7" w:rsidRPr="005A7C9D" w:rsidRDefault="003C06F7" w:rsidP="003C06F7">
      <w:pPr>
        <w:autoSpaceDE w:val="0"/>
        <w:autoSpaceDN w:val="0"/>
        <w:adjustRightInd w:val="0"/>
        <w:spacing w:line="276" w:lineRule="auto"/>
        <w:jc w:val="both"/>
        <w:rPr>
          <w:rFonts w:ascii="Arial" w:hAnsi="Arial" w:cs="Arial"/>
          <w:b/>
          <w:color w:val="auto"/>
          <w:sz w:val="20"/>
          <w:szCs w:val="20"/>
        </w:rPr>
      </w:pPr>
    </w:p>
    <w:p w14:paraId="25619619" w14:textId="031A83A7" w:rsidR="003C06F7" w:rsidRPr="005A7C9D" w:rsidRDefault="003C06F7" w:rsidP="003C06F7">
      <w:pPr>
        <w:autoSpaceDE w:val="0"/>
        <w:autoSpaceDN w:val="0"/>
        <w:adjustRightInd w:val="0"/>
        <w:spacing w:line="276" w:lineRule="auto"/>
        <w:jc w:val="both"/>
        <w:rPr>
          <w:rFonts w:ascii="Arial" w:hAnsi="Arial" w:cs="Arial"/>
          <w:color w:val="auto"/>
          <w:sz w:val="20"/>
          <w:szCs w:val="20"/>
        </w:rPr>
      </w:pPr>
      <w:r w:rsidRPr="005A7C9D">
        <w:rPr>
          <w:rFonts w:ascii="Arial" w:hAnsi="Arial" w:cs="Arial"/>
          <w:color w:val="auto"/>
          <w:sz w:val="20"/>
          <w:szCs w:val="20"/>
        </w:rPr>
        <w:t xml:space="preserve">To achieve these objectives, Cairn Oil and Gas invites global </w:t>
      </w:r>
      <w:r w:rsidRPr="005A7C9D">
        <w:rPr>
          <w:rFonts w:ascii="Arial" w:hAnsi="Arial" w:cs="Arial"/>
          <w:b/>
          <w:bCs/>
          <w:color w:val="auto"/>
          <w:sz w:val="20"/>
          <w:szCs w:val="20"/>
        </w:rPr>
        <w:t xml:space="preserve">Oil &amp; Gas Service companies and/or consortiums, with field development capabilities for integrated </w:t>
      </w:r>
      <w:r w:rsidR="00A768FF" w:rsidRPr="005A7C9D">
        <w:rPr>
          <w:rFonts w:ascii="Arial" w:hAnsi="Arial" w:cs="Arial"/>
          <w:b/>
          <w:bCs/>
          <w:color w:val="auto"/>
          <w:sz w:val="20"/>
          <w:szCs w:val="20"/>
        </w:rPr>
        <w:t xml:space="preserve">services for </w:t>
      </w:r>
      <w:r w:rsidRPr="005A7C9D">
        <w:rPr>
          <w:rFonts w:ascii="Arial" w:hAnsi="Arial" w:cs="Arial"/>
          <w:b/>
          <w:bCs/>
          <w:color w:val="auto"/>
          <w:sz w:val="20"/>
          <w:szCs w:val="20"/>
        </w:rPr>
        <w:t>Gas and/or Oil well construction</w:t>
      </w:r>
      <w:r w:rsidRPr="005A7C9D">
        <w:rPr>
          <w:rFonts w:ascii="Arial" w:hAnsi="Arial" w:cs="Arial"/>
          <w:color w:val="auto"/>
          <w:sz w:val="20"/>
          <w:szCs w:val="20"/>
        </w:rPr>
        <w:t xml:space="preserve"> (including drilling</w:t>
      </w:r>
      <w:r w:rsidR="00A768FF" w:rsidRPr="005A7C9D">
        <w:rPr>
          <w:rFonts w:ascii="Arial" w:hAnsi="Arial" w:cs="Arial"/>
          <w:color w:val="auto"/>
          <w:sz w:val="20"/>
          <w:szCs w:val="20"/>
        </w:rPr>
        <w:t xml:space="preserve"> and</w:t>
      </w:r>
      <w:r w:rsidRPr="005A7C9D">
        <w:rPr>
          <w:rFonts w:ascii="Arial" w:hAnsi="Arial" w:cs="Arial"/>
          <w:color w:val="auto"/>
          <w:sz w:val="20"/>
          <w:szCs w:val="20"/>
        </w:rPr>
        <w:t xml:space="preserve"> completion</w:t>
      </w:r>
      <w:r w:rsidR="00A768FF" w:rsidRPr="005A7C9D">
        <w:rPr>
          <w:rFonts w:ascii="Arial" w:hAnsi="Arial" w:cs="Arial"/>
          <w:color w:val="auto"/>
          <w:sz w:val="20"/>
          <w:szCs w:val="20"/>
        </w:rPr>
        <w:t xml:space="preserve"> services</w:t>
      </w:r>
      <w:r w:rsidR="004A6852" w:rsidRPr="005A7C9D">
        <w:rPr>
          <w:rFonts w:ascii="Arial" w:hAnsi="Arial" w:cs="Arial"/>
          <w:color w:val="auto"/>
          <w:sz w:val="20"/>
          <w:szCs w:val="20"/>
        </w:rPr>
        <w:t>,</w:t>
      </w:r>
      <w:r w:rsidR="005D0CA9" w:rsidRPr="005A7C9D">
        <w:rPr>
          <w:rFonts w:ascii="Arial" w:hAnsi="Arial" w:cs="Arial"/>
          <w:color w:val="auto"/>
          <w:sz w:val="20"/>
          <w:szCs w:val="20"/>
        </w:rPr>
        <w:t xml:space="preserve"> frac</w:t>
      </w:r>
      <w:r w:rsidRPr="005A7C9D">
        <w:rPr>
          <w:rFonts w:ascii="Arial" w:hAnsi="Arial" w:cs="Arial"/>
          <w:color w:val="auto"/>
          <w:sz w:val="20"/>
          <w:szCs w:val="20"/>
        </w:rPr>
        <w:t>, testing and associated well services), to express their interest for pre-qualification to participate in the International Competitive Bidding (ICB) Process. Interested companies/consortiums would need to demonstrate strong and integrated development capabilities as well as p</w:t>
      </w:r>
      <w:r w:rsidR="00AD7070" w:rsidRPr="005A7C9D">
        <w:rPr>
          <w:rFonts w:ascii="Arial" w:hAnsi="Arial" w:cs="Arial"/>
          <w:color w:val="auto"/>
          <w:sz w:val="20"/>
          <w:szCs w:val="20"/>
        </w:rPr>
        <w:t>revious</w:t>
      </w:r>
      <w:r w:rsidRPr="005A7C9D">
        <w:rPr>
          <w:rFonts w:ascii="Arial" w:hAnsi="Arial" w:cs="Arial"/>
          <w:color w:val="auto"/>
          <w:sz w:val="20"/>
          <w:szCs w:val="20"/>
        </w:rPr>
        <w:t xml:space="preserve"> experience of executing similar projects successfully. </w:t>
      </w:r>
    </w:p>
    <w:p w14:paraId="33302F6C" w14:textId="5267DB6E" w:rsidR="003C06F7" w:rsidRPr="005A7C9D" w:rsidRDefault="003C06F7" w:rsidP="003C06F7">
      <w:pPr>
        <w:autoSpaceDE w:val="0"/>
        <w:autoSpaceDN w:val="0"/>
        <w:adjustRightInd w:val="0"/>
        <w:spacing w:line="276" w:lineRule="auto"/>
        <w:jc w:val="both"/>
        <w:rPr>
          <w:rFonts w:ascii="Arial" w:hAnsi="Arial" w:cs="Arial"/>
          <w:color w:val="auto"/>
          <w:sz w:val="20"/>
          <w:szCs w:val="20"/>
        </w:rPr>
      </w:pPr>
      <w:r w:rsidRPr="005A7C9D">
        <w:rPr>
          <w:rFonts w:ascii="Arial" w:hAnsi="Arial" w:cs="Arial"/>
          <w:color w:val="auto"/>
          <w:sz w:val="20"/>
          <w:szCs w:val="20"/>
        </w:rPr>
        <w:t>The</w:t>
      </w:r>
      <w:r w:rsidR="008F2811" w:rsidRPr="005A7C9D">
        <w:rPr>
          <w:rFonts w:ascii="Arial" w:hAnsi="Arial" w:cs="Arial"/>
          <w:color w:val="auto"/>
          <w:sz w:val="20"/>
          <w:szCs w:val="20"/>
        </w:rPr>
        <w:t xml:space="preserve"> EOI Pre-Qualification is called for the below </w:t>
      </w:r>
      <w:r w:rsidR="00F84A95" w:rsidRPr="005A7C9D">
        <w:rPr>
          <w:rFonts w:ascii="Arial" w:hAnsi="Arial" w:cs="Arial"/>
          <w:color w:val="auto"/>
          <w:sz w:val="20"/>
          <w:szCs w:val="20"/>
        </w:rPr>
        <w:t>activities</w:t>
      </w:r>
      <w:r w:rsidRPr="005A7C9D">
        <w:rPr>
          <w:rFonts w:ascii="Arial" w:hAnsi="Arial" w:cs="Arial"/>
          <w:color w:val="auto"/>
          <w:sz w:val="20"/>
          <w:szCs w:val="20"/>
        </w:rPr>
        <w:t>:</w:t>
      </w:r>
    </w:p>
    <w:p w14:paraId="7559EE8A" w14:textId="77777777" w:rsidR="001B7099" w:rsidRPr="005A7C9D" w:rsidRDefault="001B7099" w:rsidP="003C06F7">
      <w:pPr>
        <w:autoSpaceDE w:val="0"/>
        <w:autoSpaceDN w:val="0"/>
        <w:adjustRightInd w:val="0"/>
        <w:spacing w:line="276" w:lineRule="auto"/>
        <w:jc w:val="both"/>
        <w:rPr>
          <w:rFonts w:ascii="Arial" w:hAnsi="Arial" w:cs="Arial"/>
          <w:color w:val="auto"/>
          <w:sz w:val="20"/>
          <w:szCs w:val="20"/>
        </w:rPr>
      </w:pPr>
    </w:p>
    <w:p w14:paraId="5F474DFA" w14:textId="065897CA" w:rsidR="00EC4A7E" w:rsidRPr="005A7C9D" w:rsidRDefault="00295D27" w:rsidP="00295D27">
      <w:pPr>
        <w:numPr>
          <w:ilvl w:val="0"/>
          <w:numId w:val="8"/>
        </w:numPr>
        <w:spacing w:after="60" w:line="276" w:lineRule="auto"/>
        <w:contextualSpacing/>
        <w:jc w:val="both"/>
        <w:rPr>
          <w:rFonts w:ascii="Arial" w:hAnsi="Arial" w:cs="Arial"/>
          <w:color w:val="000000" w:themeColor="text1"/>
          <w:sz w:val="20"/>
          <w:szCs w:val="20"/>
          <w:lang w:val="en-US"/>
        </w:rPr>
      </w:pPr>
      <w:r w:rsidRPr="005A7C9D">
        <w:rPr>
          <w:rFonts w:ascii="Arial" w:hAnsi="Arial" w:cs="Arial"/>
          <w:color w:val="auto"/>
          <w:sz w:val="20"/>
          <w:szCs w:val="20"/>
        </w:rPr>
        <w:t>I</w:t>
      </w:r>
      <w:r w:rsidRPr="005A7C9D">
        <w:rPr>
          <w:rFonts w:ascii="Arial" w:hAnsi="Arial" w:cs="Arial"/>
          <w:color w:val="auto"/>
          <w:sz w:val="20"/>
          <w:szCs w:val="20"/>
        </w:rPr>
        <w:t>ntegrated services for Gas and/or Oil well construction (including drilling and completion services, frac, testing and associated well services)</w:t>
      </w:r>
    </w:p>
    <w:p w14:paraId="141BA8E3" w14:textId="5A060500" w:rsidR="003C06F7" w:rsidRPr="005A7C9D" w:rsidRDefault="003C06F7" w:rsidP="003C06F7">
      <w:pPr>
        <w:spacing w:line="276" w:lineRule="auto"/>
        <w:contextualSpacing/>
        <w:jc w:val="both"/>
        <w:rPr>
          <w:rFonts w:ascii="Arial" w:eastAsiaTheme="minorHAnsi" w:hAnsi="Arial" w:cs="Arial"/>
          <w:color w:val="000000" w:themeColor="text1"/>
          <w:sz w:val="20"/>
          <w:szCs w:val="20"/>
          <w:lang w:val="en-US"/>
        </w:rPr>
      </w:pPr>
    </w:p>
    <w:p w14:paraId="3A62A2E5" w14:textId="4242F195" w:rsidR="008F2811" w:rsidRPr="005A7C9D" w:rsidRDefault="008F2811" w:rsidP="008F2811">
      <w:pPr>
        <w:pStyle w:val="Default"/>
        <w:jc w:val="both"/>
        <w:rPr>
          <w:rFonts w:ascii="Arial" w:hAnsi="Arial" w:cs="Arial"/>
          <w:b/>
          <w:bCs/>
          <w:sz w:val="20"/>
          <w:szCs w:val="20"/>
        </w:rPr>
      </w:pPr>
      <w:r w:rsidRPr="005A7C9D">
        <w:rPr>
          <w:rFonts w:ascii="Arial" w:hAnsi="Arial" w:cs="Arial"/>
          <w:b/>
          <w:bCs/>
          <w:sz w:val="20"/>
          <w:szCs w:val="20"/>
        </w:rPr>
        <w:t>NOTE:</w:t>
      </w:r>
      <w:r w:rsidR="005A7C9D">
        <w:rPr>
          <w:rFonts w:ascii="Arial" w:hAnsi="Arial" w:cs="Arial"/>
          <w:b/>
          <w:bCs/>
          <w:sz w:val="20"/>
          <w:szCs w:val="20"/>
        </w:rPr>
        <w:t xml:space="preserve"> </w:t>
      </w:r>
      <w:r w:rsidRPr="005A7C9D">
        <w:rPr>
          <w:rFonts w:ascii="Arial" w:hAnsi="Arial" w:cs="Arial"/>
          <w:color w:val="auto"/>
          <w:sz w:val="20"/>
          <w:szCs w:val="20"/>
          <w:lang w:val="en-GB" w:eastAsia="en-US"/>
        </w:rPr>
        <w:t xml:space="preserve">APPLICANT, wherever referred to in this document, would mean the leader of CONSORTIUM of Oil &amp; Gas Services (in case the bidder applies as a CONSORTIUM) or an Oil &amp; Gas Services Company itself (in case the bidder applies as an individual company). </w:t>
      </w:r>
    </w:p>
    <w:p w14:paraId="12867BC6" w14:textId="77777777" w:rsidR="005A7C9D" w:rsidRPr="005A7C9D" w:rsidRDefault="005A7C9D" w:rsidP="008F2811">
      <w:pPr>
        <w:pStyle w:val="Default"/>
        <w:jc w:val="both"/>
        <w:rPr>
          <w:rFonts w:ascii="Arial" w:hAnsi="Arial" w:cs="Arial"/>
          <w:color w:val="auto"/>
          <w:sz w:val="20"/>
          <w:szCs w:val="20"/>
          <w:lang w:val="en-GB" w:eastAsia="en-US"/>
        </w:rPr>
      </w:pPr>
    </w:p>
    <w:p w14:paraId="750FF54B" w14:textId="77777777" w:rsidR="008F2811" w:rsidRPr="005A7C9D" w:rsidRDefault="008F2811" w:rsidP="008F2811">
      <w:pPr>
        <w:pStyle w:val="Default"/>
        <w:jc w:val="both"/>
        <w:rPr>
          <w:rFonts w:ascii="Arial" w:hAnsi="Arial" w:cs="Arial"/>
          <w:color w:val="auto"/>
          <w:sz w:val="20"/>
          <w:szCs w:val="20"/>
          <w:lang w:val="en-GB" w:eastAsia="en-US"/>
        </w:rPr>
      </w:pPr>
      <w:r w:rsidRPr="005A7C9D">
        <w:rPr>
          <w:rFonts w:ascii="Arial" w:hAnsi="Arial" w:cs="Arial"/>
          <w:color w:val="auto"/>
          <w:sz w:val="20"/>
          <w:szCs w:val="20"/>
          <w:lang w:val="en-GB" w:eastAsia="en-US"/>
        </w:rPr>
        <w:t>APPLICANT will be required to meet the below mentioned pre-qualification criteria to legitimately express interest for collaboration with Cairn Oil and Gas.</w:t>
      </w:r>
    </w:p>
    <w:p w14:paraId="33FAA838" w14:textId="77777777" w:rsidR="00076766" w:rsidRPr="005A7C9D" w:rsidRDefault="00076766" w:rsidP="003C06F7">
      <w:pPr>
        <w:spacing w:line="276" w:lineRule="auto"/>
        <w:contextualSpacing/>
        <w:jc w:val="both"/>
        <w:rPr>
          <w:rFonts w:ascii="Arial" w:eastAsiaTheme="minorHAnsi" w:hAnsi="Arial" w:cs="Arial"/>
          <w:color w:val="000000" w:themeColor="text1"/>
          <w:sz w:val="20"/>
          <w:szCs w:val="20"/>
          <w:lang w:val="en-US"/>
        </w:rPr>
      </w:pPr>
    </w:p>
    <w:p w14:paraId="0B479CAC" w14:textId="4C470B8F" w:rsidR="003C06F7" w:rsidRPr="005A7C9D" w:rsidRDefault="003C06F7" w:rsidP="003C06F7">
      <w:pPr>
        <w:pStyle w:val="Default"/>
        <w:jc w:val="both"/>
        <w:rPr>
          <w:rFonts w:ascii="Arial" w:hAnsi="Arial" w:cs="Arial"/>
          <w:b/>
          <w:sz w:val="22"/>
          <w:szCs w:val="22"/>
        </w:rPr>
      </w:pPr>
      <w:r w:rsidRPr="005A7C9D">
        <w:rPr>
          <w:rFonts w:ascii="Arial" w:hAnsi="Arial" w:cs="Arial"/>
          <w:b/>
          <w:sz w:val="22"/>
          <w:szCs w:val="22"/>
        </w:rPr>
        <w:t>Specific Pre-Qualification Criteria</w:t>
      </w:r>
    </w:p>
    <w:p w14:paraId="5C93425E" w14:textId="77777777" w:rsidR="005A7C9D" w:rsidRPr="005A7C9D" w:rsidRDefault="005A7C9D" w:rsidP="003C06F7">
      <w:pPr>
        <w:pStyle w:val="Default"/>
        <w:jc w:val="both"/>
        <w:rPr>
          <w:rFonts w:ascii="Arial" w:hAnsi="Arial" w:cs="Arial"/>
          <w:b/>
          <w:sz w:val="20"/>
          <w:szCs w:val="20"/>
        </w:rPr>
      </w:pPr>
    </w:p>
    <w:p w14:paraId="27BB1E0E" w14:textId="1672C5DF" w:rsidR="003C06F7" w:rsidRPr="005A7C9D" w:rsidRDefault="003C06F7" w:rsidP="00705C8C">
      <w:pPr>
        <w:pStyle w:val="Default"/>
        <w:numPr>
          <w:ilvl w:val="0"/>
          <w:numId w:val="5"/>
        </w:numPr>
        <w:ind w:left="360"/>
        <w:jc w:val="both"/>
        <w:rPr>
          <w:rFonts w:ascii="Arial" w:hAnsi="Arial" w:cs="Arial"/>
          <w:sz w:val="20"/>
          <w:szCs w:val="20"/>
        </w:rPr>
      </w:pPr>
      <w:r w:rsidRPr="005A7C9D">
        <w:rPr>
          <w:rFonts w:ascii="Arial" w:hAnsi="Arial" w:cs="Arial"/>
          <w:b/>
          <w:bCs/>
          <w:sz w:val="20"/>
          <w:szCs w:val="20"/>
        </w:rPr>
        <w:t xml:space="preserve">Financial </w:t>
      </w:r>
      <w:r w:rsidR="008F2811" w:rsidRPr="005A7C9D">
        <w:rPr>
          <w:rFonts w:ascii="Arial" w:hAnsi="Arial" w:cs="Arial"/>
          <w:b/>
          <w:bCs/>
          <w:sz w:val="20"/>
          <w:szCs w:val="20"/>
        </w:rPr>
        <w:t>Pre-Qualification</w:t>
      </w:r>
      <w:r w:rsidRPr="005A7C9D">
        <w:rPr>
          <w:rFonts w:ascii="Arial" w:hAnsi="Arial" w:cs="Arial"/>
          <w:sz w:val="20"/>
          <w:szCs w:val="20"/>
        </w:rPr>
        <w:t xml:space="preserve">: </w:t>
      </w:r>
    </w:p>
    <w:p w14:paraId="5E8425D3" w14:textId="77777777" w:rsidR="003C06F7" w:rsidRPr="005A7C9D"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Turnover in each of the immediately preceding two financial years should be equal to or more than the estimated average annual contract value</w:t>
      </w:r>
    </w:p>
    <w:p w14:paraId="0EABE84C" w14:textId="77777777" w:rsidR="003C06F7" w:rsidRPr="005A7C9D"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Positive net worth in each of the immediately preceding two financial years</w:t>
      </w:r>
    </w:p>
    <w:p w14:paraId="401BAB4F" w14:textId="31D5D65B" w:rsidR="00AC6289" w:rsidRDefault="003C06F7" w:rsidP="005A7C9D">
      <w:pPr>
        <w:pStyle w:val="ListParagraph"/>
        <w:numPr>
          <w:ilvl w:val="0"/>
          <w:numId w:val="14"/>
        </w:numPr>
        <w:tabs>
          <w:tab w:val="left" w:pos="1701"/>
          <w:tab w:val="right" w:pos="9185"/>
          <w:tab w:val="right" w:pos="9214"/>
        </w:tabs>
        <w:spacing w:after="0"/>
        <w:contextualSpacing w:val="0"/>
        <w:jc w:val="both"/>
        <w:rPr>
          <w:rFonts w:ascii="Arial" w:eastAsia="Times New Roman" w:hAnsi="Arial" w:cs="Arial"/>
          <w:szCs w:val="20"/>
          <w:lang w:val="en-GB"/>
        </w:rPr>
      </w:pPr>
      <w:r w:rsidRPr="005A7C9D">
        <w:rPr>
          <w:rFonts w:ascii="Arial" w:eastAsia="Times New Roman" w:hAnsi="Arial" w:cs="Arial"/>
          <w:szCs w:val="20"/>
          <w:lang w:val="en-GB"/>
        </w:rPr>
        <w:t>Liquidity ratio shall not be less than 1 in each of the preceding two (02) financial years</w:t>
      </w:r>
    </w:p>
    <w:p w14:paraId="45191E54" w14:textId="77777777" w:rsidR="00C83948" w:rsidRPr="00C83948" w:rsidRDefault="00C83948" w:rsidP="00C83948">
      <w:pPr>
        <w:tabs>
          <w:tab w:val="left" w:pos="1701"/>
          <w:tab w:val="right" w:pos="9185"/>
          <w:tab w:val="right" w:pos="9214"/>
        </w:tabs>
        <w:jc w:val="both"/>
        <w:rPr>
          <w:rFonts w:ascii="Arial" w:hAnsi="Arial" w:cs="Arial"/>
          <w:szCs w:val="20"/>
        </w:rPr>
      </w:pPr>
    </w:p>
    <w:p w14:paraId="140837E5" w14:textId="77777777" w:rsidR="003C06F7" w:rsidRPr="005A7C9D" w:rsidRDefault="003C06F7" w:rsidP="003C06F7">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Also, note – </w:t>
      </w:r>
    </w:p>
    <w:p w14:paraId="4B81E20A"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w:t>
      </w:r>
    </w:p>
    <w:p w14:paraId="5DBE3F57"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lastRenderedPageBreak/>
        <w:t>Where the bidding entity is unable to meet the Financial Evaluation Criteria, Parent/Holding Company Audited Financials can be considered, subject to:</w:t>
      </w:r>
    </w:p>
    <w:p w14:paraId="5CF41FBF" w14:textId="54A3454D" w:rsidR="003C06F7" w:rsidRPr="00877836" w:rsidRDefault="003C06F7" w:rsidP="00877836">
      <w:pPr>
        <w:pStyle w:val="ListParagraph"/>
        <w:numPr>
          <w:ilvl w:val="1"/>
          <w:numId w:val="16"/>
        </w:numPr>
        <w:tabs>
          <w:tab w:val="left" w:pos="1418"/>
          <w:tab w:val="left" w:pos="1701"/>
          <w:tab w:val="right" w:pos="9185"/>
          <w:tab w:val="right" w:pos="9214"/>
        </w:tabs>
        <w:jc w:val="both"/>
        <w:rPr>
          <w:rFonts w:ascii="Arial" w:hAnsi="Arial" w:cs="Arial"/>
          <w:szCs w:val="20"/>
        </w:rPr>
      </w:pPr>
      <w:r w:rsidRPr="00877836">
        <w:rPr>
          <w:rFonts w:ascii="Arial" w:hAnsi="Arial" w:cs="Arial"/>
          <w:szCs w:val="20"/>
        </w:rPr>
        <w:t xml:space="preserve">Submission of Financial guarantee in the form of 10% Bank guarantee of contract value </w:t>
      </w:r>
    </w:p>
    <w:p w14:paraId="1C72C658" w14:textId="2B4469CC" w:rsidR="003C06F7" w:rsidRPr="00877836" w:rsidRDefault="003C06F7" w:rsidP="00877836">
      <w:pPr>
        <w:pStyle w:val="ListParagraph"/>
        <w:numPr>
          <w:ilvl w:val="1"/>
          <w:numId w:val="16"/>
        </w:numPr>
        <w:tabs>
          <w:tab w:val="left" w:pos="1418"/>
          <w:tab w:val="left" w:pos="1701"/>
          <w:tab w:val="right" w:pos="9185"/>
          <w:tab w:val="right" w:pos="9214"/>
        </w:tabs>
        <w:jc w:val="both"/>
        <w:rPr>
          <w:rFonts w:ascii="Arial" w:hAnsi="Arial" w:cs="Arial"/>
          <w:szCs w:val="20"/>
        </w:rPr>
      </w:pPr>
      <w:r w:rsidRPr="00877836">
        <w:rPr>
          <w:rFonts w:ascii="Arial" w:hAnsi="Arial" w:cs="Arial"/>
          <w:szCs w:val="20"/>
        </w:rPr>
        <w:t>Commitment Letter from Parent/Company to provide financial support to the bidding entity</w:t>
      </w:r>
    </w:p>
    <w:p w14:paraId="1AA327D4" w14:textId="779DE152" w:rsidR="00DC1A35" w:rsidRDefault="00DC1A35"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 xml:space="preserve">In case of consortium, bidder is required to </w:t>
      </w:r>
      <w:r w:rsidR="00F5351D" w:rsidRPr="005A7C9D">
        <w:rPr>
          <w:rFonts w:ascii="Arial" w:hAnsi="Arial" w:cs="Arial"/>
          <w:szCs w:val="20"/>
        </w:rPr>
        <w:t>provide Memorandum</w:t>
      </w:r>
      <w:r w:rsidRPr="005A7C9D">
        <w:rPr>
          <w:rFonts w:ascii="Arial" w:hAnsi="Arial" w:cs="Arial"/>
          <w:szCs w:val="20"/>
        </w:rPr>
        <w:t xml:space="preserve"> of Understanding (MoU) executed by the consortium partners. The MoU should indicate the scope of work to be performed by the respective consortium members expressed as a percentage of contract value. Each consortium partner should themselves individually meet the financial evaluation criteria namely, turnover, net worth and liquidity in proportion to the percentage of work to be performed by them. The Performance Bank Guarantee (PBG) will have to be submitted by individual consortium partners in the ratio of work being performed unless the leader takes responsibility of the complete consortium in which case, leader can submit PBG of required value.</w:t>
      </w:r>
    </w:p>
    <w:p w14:paraId="7ED9FD9F" w14:textId="6E1CAC17" w:rsidR="006D0315" w:rsidRPr="006D0315" w:rsidRDefault="006D0315" w:rsidP="00877836">
      <w:pPr>
        <w:pStyle w:val="ListParagraph"/>
        <w:numPr>
          <w:ilvl w:val="0"/>
          <w:numId w:val="15"/>
        </w:numPr>
        <w:rPr>
          <w:rFonts w:ascii="Arial" w:hAnsi="Arial" w:cs="Arial"/>
          <w:szCs w:val="20"/>
        </w:rPr>
      </w:pPr>
      <w:r>
        <w:rPr>
          <w:rFonts w:ascii="Arial" w:hAnsi="Arial" w:cs="Arial"/>
          <w:szCs w:val="20"/>
        </w:rPr>
        <w:t xml:space="preserve">Evaluation will be done on the basis of bidder’s </w:t>
      </w:r>
      <w:r w:rsidRPr="005A7C9D">
        <w:rPr>
          <w:rFonts w:ascii="Arial" w:hAnsi="Arial" w:cs="Arial"/>
          <w:szCs w:val="20"/>
        </w:rPr>
        <w:t xml:space="preserve">published annual reports / audited financials </w:t>
      </w:r>
      <w:r w:rsidRPr="006D0315">
        <w:rPr>
          <w:rFonts w:ascii="Arial" w:hAnsi="Arial" w:cs="Arial"/>
          <w:szCs w:val="20"/>
        </w:rPr>
        <w:t xml:space="preserve">(Audited Balance sheets, Profit and Loss Account &amp; cash flow statement, Auditors Report and Notes to Accounts etc.) for last 2 (two) financial years. Latest financial statement should not be older than 12 months on the date of Expression of interest. </w:t>
      </w:r>
    </w:p>
    <w:p w14:paraId="16CCE2DE" w14:textId="3D6DA8C1"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1609DEC4" w14:textId="77777777" w:rsidR="003C06F7" w:rsidRPr="005A7C9D" w:rsidRDefault="003C06F7" w:rsidP="00877836">
      <w:pPr>
        <w:pStyle w:val="ListParagraph"/>
        <w:numPr>
          <w:ilvl w:val="0"/>
          <w:numId w:val="15"/>
        </w:numPr>
        <w:tabs>
          <w:tab w:val="left" w:pos="1418"/>
          <w:tab w:val="left" w:pos="1701"/>
          <w:tab w:val="right" w:pos="9185"/>
          <w:tab w:val="right" w:pos="9214"/>
        </w:tabs>
        <w:spacing w:after="0"/>
        <w:contextualSpacing w:val="0"/>
        <w:jc w:val="both"/>
        <w:rPr>
          <w:rFonts w:ascii="Arial" w:hAnsi="Arial" w:cs="Arial"/>
          <w:szCs w:val="20"/>
        </w:rPr>
      </w:pPr>
      <w:r w:rsidRPr="005A7C9D">
        <w:rPr>
          <w:rFonts w:ascii="Arial" w:hAnsi="Arial" w:cs="Arial"/>
          <w:szCs w:val="20"/>
        </w:rPr>
        <w:t>All qualifications and exceptions brought out in Auditor’s report and Notes to Accounts would be factored in while undertaking financial evaluation.</w:t>
      </w:r>
    </w:p>
    <w:p w14:paraId="13B3B4C9" w14:textId="77777777" w:rsidR="003C06F7" w:rsidRPr="005A7C9D" w:rsidRDefault="003C06F7" w:rsidP="003C06F7">
      <w:pPr>
        <w:tabs>
          <w:tab w:val="left" w:pos="1418"/>
          <w:tab w:val="left" w:pos="1701"/>
          <w:tab w:val="right" w:pos="9185"/>
          <w:tab w:val="right" w:pos="9214"/>
        </w:tabs>
        <w:spacing w:line="276" w:lineRule="auto"/>
        <w:jc w:val="both"/>
        <w:rPr>
          <w:rFonts w:ascii="Arial" w:hAnsi="Arial" w:cs="Arial"/>
          <w:color w:val="auto"/>
          <w:sz w:val="20"/>
          <w:szCs w:val="20"/>
        </w:rPr>
      </w:pPr>
    </w:p>
    <w:p w14:paraId="5E61D3E4" w14:textId="311A3064" w:rsidR="00D01455" w:rsidRPr="00877836" w:rsidRDefault="004C2638" w:rsidP="00705C8C">
      <w:pPr>
        <w:pStyle w:val="Default"/>
        <w:numPr>
          <w:ilvl w:val="0"/>
          <w:numId w:val="5"/>
        </w:numPr>
        <w:ind w:left="360"/>
        <w:jc w:val="both"/>
        <w:rPr>
          <w:rFonts w:ascii="Arial" w:hAnsi="Arial" w:cs="Arial"/>
          <w:b/>
          <w:bCs/>
          <w:sz w:val="22"/>
          <w:szCs w:val="22"/>
        </w:rPr>
      </w:pPr>
      <w:r w:rsidRPr="00877836">
        <w:rPr>
          <w:rFonts w:ascii="Arial" w:hAnsi="Arial" w:cs="Arial"/>
          <w:b/>
          <w:bCs/>
          <w:sz w:val="22"/>
          <w:szCs w:val="22"/>
        </w:rPr>
        <w:t>Technical Pre-Qualification</w:t>
      </w:r>
    </w:p>
    <w:p w14:paraId="38C604F6" w14:textId="77777777" w:rsidR="004C2638" w:rsidRPr="005A7C9D" w:rsidRDefault="004C2638" w:rsidP="00CE75A1">
      <w:pPr>
        <w:pStyle w:val="ListParagraph"/>
        <w:tabs>
          <w:tab w:val="left" w:pos="1701"/>
          <w:tab w:val="right" w:pos="9185"/>
          <w:tab w:val="right" w:pos="9214"/>
        </w:tabs>
        <w:spacing w:after="0"/>
        <w:ind w:left="1080"/>
        <w:contextualSpacing w:val="0"/>
        <w:jc w:val="both"/>
        <w:rPr>
          <w:rFonts w:ascii="Arial" w:eastAsia="Times New Roman" w:hAnsi="Arial" w:cs="Arial"/>
          <w:szCs w:val="20"/>
          <w:lang w:val="en-GB"/>
        </w:rPr>
      </w:pPr>
    </w:p>
    <w:p w14:paraId="18B7E677" w14:textId="335DEC8A" w:rsidR="00D01455" w:rsidRPr="005A7C9D" w:rsidRDefault="00D01455" w:rsidP="00B93DA3">
      <w:pPr>
        <w:spacing w:after="60" w:line="276" w:lineRule="auto"/>
        <w:contextualSpacing/>
        <w:jc w:val="both"/>
        <w:rPr>
          <w:rFonts w:ascii="Arial" w:hAnsi="Arial" w:cs="Arial"/>
          <w:color w:val="000000" w:themeColor="text1"/>
          <w:sz w:val="20"/>
          <w:szCs w:val="20"/>
          <w:lang w:val="en-US"/>
        </w:rPr>
      </w:pPr>
      <w:r w:rsidRPr="005A7C9D">
        <w:rPr>
          <w:rFonts w:ascii="Arial" w:hAnsi="Arial" w:cs="Arial"/>
          <w:color w:val="auto"/>
          <w:sz w:val="20"/>
          <w:szCs w:val="20"/>
        </w:rPr>
        <w:t xml:space="preserve">The bidder or consortium must have at least 3 years of experience in </w:t>
      </w:r>
      <w:r w:rsidR="00824A5A" w:rsidRPr="005A7C9D">
        <w:rPr>
          <w:rFonts w:ascii="Arial" w:hAnsi="Arial" w:cs="Arial"/>
          <w:color w:val="auto"/>
          <w:sz w:val="20"/>
          <w:szCs w:val="20"/>
        </w:rPr>
        <w:t>Integrated services for Gas and/or Oil well construction (including drilling and completion services, frac, testing and associated well services)</w:t>
      </w:r>
    </w:p>
    <w:p w14:paraId="698A7DB9" w14:textId="77777777" w:rsidR="004C2638" w:rsidRPr="005A7C9D" w:rsidRDefault="004C2638" w:rsidP="00CE75A1">
      <w:pPr>
        <w:pStyle w:val="Default"/>
        <w:jc w:val="both"/>
        <w:rPr>
          <w:rFonts w:ascii="Arial" w:hAnsi="Arial" w:cs="Arial"/>
          <w:sz w:val="20"/>
          <w:szCs w:val="20"/>
          <w:lang w:val="en-GB"/>
        </w:rPr>
      </w:pPr>
    </w:p>
    <w:p w14:paraId="54FD53B4" w14:textId="1DE36033" w:rsidR="003C06F7" w:rsidRPr="005A7C9D" w:rsidRDefault="003C06F7" w:rsidP="00680F9A">
      <w:pPr>
        <w:pStyle w:val="Default"/>
        <w:jc w:val="both"/>
        <w:rPr>
          <w:rFonts w:ascii="Arial" w:hAnsi="Arial" w:cs="Arial"/>
          <w:color w:val="auto"/>
          <w:sz w:val="20"/>
          <w:szCs w:val="20"/>
          <w:lang w:val="en-GB" w:eastAsia="en-US"/>
        </w:rPr>
      </w:pPr>
      <w:r w:rsidRPr="005A7C9D">
        <w:rPr>
          <w:rFonts w:ascii="Arial" w:hAnsi="Arial" w:cs="Arial"/>
          <w:color w:val="auto"/>
          <w:sz w:val="20"/>
          <w:szCs w:val="20"/>
          <w:lang w:val="en-GB" w:eastAsia="en-US"/>
        </w:rPr>
        <w:t xml:space="preserve">For the above capabilities, please separately submit details of completed / on-going in last </w:t>
      </w:r>
      <w:r w:rsidR="006D06AF" w:rsidRPr="005A7C9D">
        <w:rPr>
          <w:rFonts w:ascii="Arial" w:hAnsi="Arial" w:cs="Arial"/>
          <w:color w:val="auto"/>
          <w:sz w:val="20"/>
          <w:szCs w:val="20"/>
          <w:lang w:val="en-GB" w:eastAsia="en-US"/>
        </w:rPr>
        <w:t>3</w:t>
      </w:r>
      <w:r w:rsidRPr="005A7C9D">
        <w:rPr>
          <w:rFonts w:ascii="Arial" w:hAnsi="Arial" w:cs="Arial"/>
          <w:color w:val="auto"/>
          <w:sz w:val="20"/>
          <w:szCs w:val="20"/>
          <w:lang w:val="en-GB" w:eastAsia="en-US"/>
        </w:rPr>
        <w:t xml:space="preserve"> years – where the APPLICANT or any CONSORTIUM MEMBER has demonstrated the respective capability in a similar context. Please submit project details as per Annexure 1. In case, any project qualifies for more than one capability, please clearly state the same. </w:t>
      </w:r>
    </w:p>
    <w:p w14:paraId="36EE3B27" w14:textId="0DC4FC30" w:rsidR="00965EC3" w:rsidRPr="005A7C9D" w:rsidRDefault="00965EC3" w:rsidP="00680F9A">
      <w:pPr>
        <w:pStyle w:val="Default"/>
        <w:jc w:val="both"/>
        <w:rPr>
          <w:rFonts w:ascii="Arial" w:hAnsi="Arial" w:cs="Arial"/>
          <w:color w:val="auto"/>
          <w:sz w:val="20"/>
          <w:szCs w:val="20"/>
          <w:lang w:val="en-GB" w:eastAsia="en-US"/>
        </w:rPr>
      </w:pPr>
    </w:p>
    <w:p w14:paraId="2A786A55" w14:textId="1D3C42DA" w:rsidR="00965EC3" w:rsidRPr="008E0D30" w:rsidRDefault="00965EC3" w:rsidP="00965EC3">
      <w:pPr>
        <w:pStyle w:val="Default"/>
        <w:jc w:val="both"/>
        <w:rPr>
          <w:rFonts w:ascii="Arial" w:hAnsi="Arial" w:cs="Arial"/>
          <w:b/>
          <w:bCs/>
          <w:sz w:val="22"/>
          <w:szCs w:val="22"/>
        </w:rPr>
      </w:pPr>
      <w:r w:rsidRPr="008E0D30">
        <w:rPr>
          <w:rFonts w:ascii="Arial" w:hAnsi="Arial" w:cs="Arial"/>
          <w:b/>
          <w:bCs/>
          <w:sz w:val="22"/>
          <w:szCs w:val="22"/>
        </w:rPr>
        <w:t xml:space="preserve">ANNEXURE 1- </w:t>
      </w:r>
    </w:p>
    <w:p w14:paraId="2BDD7632" w14:textId="77777777" w:rsidR="008E0D30" w:rsidRPr="005A7C9D" w:rsidRDefault="008E0D30" w:rsidP="00965EC3">
      <w:pPr>
        <w:pStyle w:val="Default"/>
        <w:jc w:val="both"/>
        <w:rPr>
          <w:rFonts w:ascii="Arial" w:hAnsi="Arial" w:cs="Arial"/>
          <w:b/>
          <w:bCs/>
          <w:sz w:val="20"/>
          <w:szCs w:val="20"/>
        </w:rPr>
      </w:pPr>
    </w:p>
    <w:p w14:paraId="6DC920D7" w14:textId="764036D4" w:rsidR="008E0D30" w:rsidRPr="005A7C9D" w:rsidRDefault="00965EC3" w:rsidP="00965EC3">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 xml:space="preserve">Provide case study for an integrated </w:t>
      </w:r>
      <w:r w:rsidR="00824A5A" w:rsidRPr="005A7C9D">
        <w:rPr>
          <w:rFonts w:ascii="Arial" w:hAnsi="Arial" w:cs="Arial"/>
          <w:color w:val="auto"/>
          <w:sz w:val="20"/>
          <w:szCs w:val="20"/>
        </w:rPr>
        <w:t xml:space="preserve">well construction services which are </w:t>
      </w:r>
      <w:r w:rsidRPr="005A7C9D">
        <w:rPr>
          <w:rFonts w:ascii="Arial" w:hAnsi="Arial" w:cs="Arial"/>
          <w:color w:val="auto"/>
          <w:sz w:val="20"/>
          <w:szCs w:val="20"/>
        </w:rPr>
        <w:t xml:space="preserve">completed </w:t>
      </w:r>
      <w:r w:rsidR="00824A5A" w:rsidRPr="005A7C9D">
        <w:rPr>
          <w:rFonts w:ascii="Arial" w:hAnsi="Arial" w:cs="Arial"/>
          <w:color w:val="auto"/>
          <w:sz w:val="20"/>
          <w:szCs w:val="20"/>
        </w:rPr>
        <w:t>OR</w:t>
      </w:r>
      <w:r w:rsidRPr="005A7C9D">
        <w:rPr>
          <w:rFonts w:ascii="Arial" w:hAnsi="Arial" w:cs="Arial"/>
          <w:color w:val="auto"/>
          <w:sz w:val="20"/>
          <w:szCs w:val="20"/>
        </w:rPr>
        <w:t xml:space="preserve"> on-going </w:t>
      </w:r>
      <w:r w:rsidR="004832E7" w:rsidRPr="005A7C9D">
        <w:rPr>
          <w:rFonts w:ascii="Arial" w:hAnsi="Arial" w:cs="Arial"/>
          <w:color w:val="auto"/>
          <w:sz w:val="20"/>
          <w:szCs w:val="20"/>
        </w:rPr>
        <w:t xml:space="preserve">in </w:t>
      </w:r>
      <w:r w:rsidRPr="005A7C9D">
        <w:rPr>
          <w:rFonts w:ascii="Arial" w:hAnsi="Arial" w:cs="Arial"/>
          <w:color w:val="auto"/>
          <w:sz w:val="20"/>
          <w:szCs w:val="20"/>
        </w:rPr>
        <w:t xml:space="preserve">last 3 years, demonstrating specific capability requested. The case study should necessarily include: </w:t>
      </w:r>
    </w:p>
    <w:p w14:paraId="03601EDE" w14:textId="27B0029C"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Capability demonstrated </w:t>
      </w:r>
      <w:r w:rsidR="00824A5A" w:rsidRPr="005A7C9D">
        <w:rPr>
          <w:rFonts w:ascii="Arial" w:hAnsi="Arial" w:cs="Arial"/>
          <w:sz w:val="20"/>
          <w:szCs w:val="20"/>
        </w:rPr>
        <w:t>(with list of services covered under integrated project)</w:t>
      </w:r>
    </w:p>
    <w:p w14:paraId="198CE073" w14:textId="2660E77A"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Client Name with Address </w:t>
      </w:r>
    </w:p>
    <w:p w14:paraId="4C8B5F4A" w14:textId="6E9CEDC3"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Existing client situation / client context </w:t>
      </w:r>
    </w:p>
    <w:p w14:paraId="19D3669D" w14:textId="155A45C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Name of the APPLICANT / CONSORTIUM MEMBER who was involved in this project </w:t>
      </w:r>
    </w:p>
    <w:p w14:paraId="5E144882" w14:textId="4332D6F4"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description done by APPLICANT / CONSORTIUM MEMBER (mention project name and details) </w:t>
      </w:r>
    </w:p>
    <w:p w14:paraId="4B2E9B43" w14:textId="106D2051"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APPLICANT’s or CONSORTIUM MEMBER’s role &amp; responsibilities in the project </w:t>
      </w:r>
    </w:p>
    <w:p w14:paraId="560732BA" w14:textId="457D7674"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start &amp; completion date </w:t>
      </w:r>
    </w:p>
    <w:p w14:paraId="6D31FE28" w14:textId="79360E5D"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Project Value in INR/USD </w:t>
      </w:r>
    </w:p>
    <w:p w14:paraId="31F036A6" w14:textId="29D1F7E7" w:rsidR="00965EC3"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Contact person of client along with contact no. &amp; e-mail id </w:t>
      </w:r>
    </w:p>
    <w:p w14:paraId="676D4A5B" w14:textId="772024F8" w:rsidR="00965EC3"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Details on approach adopted, technology applications (proprietary, access to technology applications, implementation etc.), resources deployed, etc. </w:t>
      </w:r>
    </w:p>
    <w:p w14:paraId="66CA6CE8" w14:textId="273725F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Outcomes (e.g. Development outcome, Brownfield developments, etc.) </w:t>
      </w:r>
    </w:p>
    <w:p w14:paraId="7EC0F70A" w14:textId="09B78577"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Other remarks (e.g. contractual details, partnerships, sub-contractors, etc.) </w:t>
      </w:r>
    </w:p>
    <w:p w14:paraId="4BD23703" w14:textId="6087E3D2" w:rsidR="00965EC3" w:rsidRPr="005A7C9D" w:rsidRDefault="00965EC3" w:rsidP="008E0D30">
      <w:pPr>
        <w:pStyle w:val="Default"/>
        <w:numPr>
          <w:ilvl w:val="0"/>
          <w:numId w:val="17"/>
        </w:numPr>
        <w:spacing w:after="18"/>
        <w:jc w:val="both"/>
        <w:rPr>
          <w:rFonts w:ascii="Arial" w:hAnsi="Arial" w:cs="Arial"/>
          <w:sz w:val="20"/>
          <w:szCs w:val="20"/>
        </w:rPr>
      </w:pPr>
      <w:r w:rsidRPr="005A7C9D">
        <w:rPr>
          <w:rFonts w:ascii="Arial" w:hAnsi="Arial" w:cs="Arial"/>
          <w:sz w:val="20"/>
          <w:szCs w:val="20"/>
        </w:rPr>
        <w:t xml:space="preserve">Technical/Managerial capabilities deployed </w:t>
      </w:r>
    </w:p>
    <w:p w14:paraId="66229BA2" w14:textId="583BD4F7" w:rsidR="00824A5A" w:rsidRPr="005A7C9D" w:rsidRDefault="00965EC3" w:rsidP="008E0D30">
      <w:pPr>
        <w:pStyle w:val="Default"/>
        <w:numPr>
          <w:ilvl w:val="0"/>
          <w:numId w:val="17"/>
        </w:numPr>
        <w:jc w:val="both"/>
        <w:rPr>
          <w:rFonts w:ascii="Arial" w:hAnsi="Arial" w:cs="Arial"/>
          <w:sz w:val="20"/>
          <w:szCs w:val="20"/>
        </w:rPr>
      </w:pPr>
      <w:r w:rsidRPr="005A7C9D">
        <w:rPr>
          <w:rFonts w:ascii="Arial" w:hAnsi="Arial" w:cs="Arial"/>
          <w:sz w:val="20"/>
          <w:szCs w:val="20"/>
        </w:rPr>
        <w:t xml:space="preserve">Local base for support/service etc. </w:t>
      </w:r>
    </w:p>
    <w:p w14:paraId="590B884A" w14:textId="77777777" w:rsidR="00965EC3" w:rsidRPr="005A7C9D" w:rsidRDefault="00965EC3" w:rsidP="00680F9A">
      <w:pPr>
        <w:pStyle w:val="Default"/>
        <w:jc w:val="both"/>
        <w:rPr>
          <w:rFonts w:ascii="Arial" w:hAnsi="Arial" w:cs="Arial"/>
          <w:color w:val="auto"/>
          <w:sz w:val="20"/>
          <w:szCs w:val="20"/>
          <w:lang w:val="en-GB" w:eastAsia="en-US"/>
        </w:rPr>
      </w:pPr>
    </w:p>
    <w:p w14:paraId="5E6A1433" w14:textId="20578998" w:rsidR="00705C8C" w:rsidRPr="00C8085A" w:rsidRDefault="003C06F7" w:rsidP="00705C8C">
      <w:pPr>
        <w:pStyle w:val="Default"/>
        <w:numPr>
          <w:ilvl w:val="0"/>
          <w:numId w:val="5"/>
        </w:numPr>
        <w:ind w:left="360"/>
        <w:jc w:val="both"/>
        <w:rPr>
          <w:rFonts w:ascii="Arial" w:hAnsi="Arial" w:cs="Arial"/>
          <w:b/>
          <w:bCs/>
          <w:sz w:val="22"/>
          <w:szCs w:val="22"/>
        </w:rPr>
      </w:pPr>
      <w:r w:rsidRPr="00C8085A">
        <w:rPr>
          <w:rFonts w:ascii="Arial" w:hAnsi="Arial" w:cs="Arial"/>
          <w:b/>
          <w:bCs/>
          <w:sz w:val="22"/>
          <w:szCs w:val="22"/>
        </w:rPr>
        <w:t>Quality, Health, Safety and Environment (QHSE)</w:t>
      </w:r>
      <w:r w:rsidR="004C2638" w:rsidRPr="00C8085A">
        <w:rPr>
          <w:rFonts w:ascii="Arial" w:hAnsi="Arial" w:cs="Arial"/>
          <w:b/>
          <w:bCs/>
          <w:sz w:val="22"/>
          <w:szCs w:val="22"/>
        </w:rPr>
        <w:t xml:space="preserve"> Requirement</w:t>
      </w:r>
      <w:r w:rsidRPr="00C8085A">
        <w:rPr>
          <w:rFonts w:ascii="Arial" w:hAnsi="Arial" w:cs="Arial"/>
          <w:b/>
          <w:bCs/>
          <w:sz w:val="22"/>
          <w:szCs w:val="22"/>
        </w:rPr>
        <w:t xml:space="preserve">: </w:t>
      </w:r>
    </w:p>
    <w:p w14:paraId="594640E4" w14:textId="77777777" w:rsidR="00965EC3" w:rsidRPr="005A7C9D" w:rsidRDefault="00965EC3" w:rsidP="00CE75A1">
      <w:pPr>
        <w:pStyle w:val="Default"/>
        <w:ind w:left="360"/>
        <w:jc w:val="both"/>
        <w:rPr>
          <w:rFonts w:ascii="Arial" w:hAnsi="Arial" w:cs="Arial"/>
          <w:b/>
          <w:bCs/>
          <w:sz w:val="20"/>
          <w:szCs w:val="20"/>
        </w:rPr>
      </w:pPr>
    </w:p>
    <w:p w14:paraId="3351814C" w14:textId="3FF17C70" w:rsidR="003C06F7" w:rsidRPr="004638C5" w:rsidRDefault="003C06F7" w:rsidP="004638C5">
      <w:pPr>
        <w:tabs>
          <w:tab w:val="left" w:pos="1418"/>
          <w:tab w:val="left" w:pos="1701"/>
          <w:tab w:val="right" w:pos="9185"/>
          <w:tab w:val="right" w:pos="9214"/>
        </w:tabs>
        <w:spacing w:line="276" w:lineRule="auto"/>
        <w:jc w:val="both"/>
        <w:rPr>
          <w:rFonts w:ascii="Arial" w:hAnsi="Arial" w:cs="Arial"/>
          <w:color w:val="auto"/>
          <w:sz w:val="20"/>
          <w:szCs w:val="20"/>
        </w:rPr>
      </w:pPr>
      <w:r w:rsidRPr="005A7C9D">
        <w:rPr>
          <w:rFonts w:ascii="Arial" w:hAnsi="Arial" w:cs="Arial"/>
          <w:color w:val="auto"/>
          <w:sz w:val="20"/>
          <w:szCs w:val="20"/>
        </w:rPr>
        <w:t>APPLICANT (Bidder/all members of the consortium) must have a comprehensive Quality, Health, Safety and Environmental Management system in place</w:t>
      </w:r>
      <w:r w:rsidR="004C2638" w:rsidRPr="005A7C9D">
        <w:rPr>
          <w:rFonts w:ascii="Arial" w:hAnsi="Arial" w:cs="Arial"/>
          <w:color w:val="auto"/>
          <w:sz w:val="20"/>
          <w:szCs w:val="20"/>
        </w:rPr>
        <w:t>.</w:t>
      </w:r>
      <w:r w:rsidR="00EC3496" w:rsidRPr="005A7C9D">
        <w:rPr>
          <w:rFonts w:ascii="Arial" w:hAnsi="Arial" w:cs="Arial"/>
          <w:color w:val="auto"/>
          <w:sz w:val="20"/>
          <w:szCs w:val="20"/>
        </w:rPr>
        <w:t xml:space="preserve"> </w:t>
      </w:r>
      <w:r w:rsidRPr="004638C5">
        <w:rPr>
          <w:rFonts w:ascii="Arial" w:hAnsi="Arial" w:cs="Arial"/>
          <w:color w:val="auto"/>
          <w:sz w:val="20"/>
          <w:szCs w:val="20"/>
        </w:rPr>
        <w:t xml:space="preserve">APPLICANTs </w:t>
      </w:r>
      <w:r w:rsidR="004C2638" w:rsidRPr="004638C5">
        <w:rPr>
          <w:rFonts w:ascii="Arial" w:hAnsi="Arial" w:cs="Arial"/>
          <w:color w:val="auto"/>
          <w:sz w:val="20"/>
          <w:szCs w:val="20"/>
        </w:rPr>
        <w:t xml:space="preserve">will </w:t>
      </w:r>
      <w:r w:rsidRPr="004638C5">
        <w:rPr>
          <w:rFonts w:ascii="Arial" w:hAnsi="Arial" w:cs="Arial"/>
          <w:color w:val="auto"/>
          <w:sz w:val="20"/>
          <w:szCs w:val="20"/>
        </w:rPr>
        <w:t>submit the following documents related to QHSE</w:t>
      </w:r>
      <w:r w:rsidR="00965EC3" w:rsidRPr="004638C5">
        <w:rPr>
          <w:rFonts w:ascii="Arial" w:hAnsi="Arial" w:cs="Arial"/>
          <w:color w:val="auto"/>
          <w:sz w:val="20"/>
          <w:szCs w:val="20"/>
        </w:rPr>
        <w:t xml:space="preserve"> during the Bid</w:t>
      </w:r>
      <w:r w:rsidRPr="004638C5">
        <w:rPr>
          <w:rFonts w:ascii="Arial" w:hAnsi="Arial" w:cs="Arial"/>
          <w:color w:val="auto"/>
          <w:sz w:val="20"/>
          <w:szCs w:val="20"/>
        </w:rPr>
        <w:t xml:space="preserve">: </w:t>
      </w:r>
    </w:p>
    <w:p w14:paraId="58DA150D" w14:textId="27A31124" w:rsidR="003C06F7" w:rsidRPr="005A7C9D" w:rsidRDefault="003C06F7" w:rsidP="004638C5">
      <w:pPr>
        <w:pStyle w:val="Default"/>
        <w:numPr>
          <w:ilvl w:val="0"/>
          <w:numId w:val="18"/>
        </w:numPr>
        <w:spacing w:after="15"/>
        <w:jc w:val="both"/>
        <w:rPr>
          <w:rFonts w:ascii="Arial" w:hAnsi="Arial" w:cs="Arial"/>
          <w:sz w:val="20"/>
          <w:szCs w:val="20"/>
        </w:rPr>
      </w:pPr>
      <w:r w:rsidRPr="005A7C9D">
        <w:rPr>
          <w:rFonts w:ascii="Arial" w:hAnsi="Arial" w:cs="Arial"/>
          <w:sz w:val="20"/>
          <w:szCs w:val="20"/>
        </w:rPr>
        <w:t xml:space="preserve">QHSE Management System/ QHSE Policy, QHSE Manuals and Procedures </w:t>
      </w:r>
    </w:p>
    <w:p w14:paraId="416688C3" w14:textId="35D55990" w:rsidR="003C06F7" w:rsidRPr="005A7C9D" w:rsidRDefault="003C06F7" w:rsidP="004638C5">
      <w:pPr>
        <w:pStyle w:val="Default"/>
        <w:numPr>
          <w:ilvl w:val="0"/>
          <w:numId w:val="18"/>
        </w:numPr>
        <w:spacing w:after="15"/>
        <w:jc w:val="both"/>
        <w:rPr>
          <w:rFonts w:ascii="Arial" w:hAnsi="Arial" w:cs="Arial"/>
          <w:sz w:val="20"/>
          <w:szCs w:val="20"/>
        </w:rPr>
      </w:pPr>
      <w:r w:rsidRPr="005A7C9D">
        <w:rPr>
          <w:rFonts w:ascii="Arial" w:hAnsi="Arial" w:cs="Arial"/>
          <w:sz w:val="20"/>
          <w:szCs w:val="20"/>
        </w:rPr>
        <w:t xml:space="preserve">LTI statistics for past 3 years </w:t>
      </w:r>
    </w:p>
    <w:p w14:paraId="1599700B" w14:textId="54D9A7BA" w:rsidR="003C06F7" w:rsidRPr="005A7C9D" w:rsidRDefault="003C06F7" w:rsidP="004638C5">
      <w:pPr>
        <w:pStyle w:val="Default"/>
        <w:numPr>
          <w:ilvl w:val="0"/>
          <w:numId w:val="18"/>
        </w:numPr>
        <w:jc w:val="both"/>
        <w:rPr>
          <w:rFonts w:ascii="Arial" w:hAnsi="Arial" w:cs="Arial"/>
          <w:sz w:val="20"/>
          <w:szCs w:val="20"/>
        </w:rPr>
      </w:pPr>
      <w:r w:rsidRPr="005A7C9D">
        <w:rPr>
          <w:rFonts w:ascii="Arial" w:hAnsi="Arial" w:cs="Arial"/>
          <w:sz w:val="20"/>
          <w:szCs w:val="20"/>
        </w:rPr>
        <w:t xml:space="preserve">Valid Quality and HSE certifications (ISO, OSHAS, etc.) </w:t>
      </w:r>
    </w:p>
    <w:p w14:paraId="014EEA36" w14:textId="77777777" w:rsidR="0081342B" w:rsidRDefault="003C06F7" w:rsidP="004638C5">
      <w:pPr>
        <w:pStyle w:val="Default"/>
        <w:numPr>
          <w:ilvl w:val="0"/>
          <w:numId w:val="18"/>
        </w:numPr>
        <w:jc w:val="both"/>
        <w:rPr>
          <w:rFonts w:ascii="Arial" w:hAnsi="Arial" w:cs="Arial"/>
          <w:sz w:val="20"/>
          <w:szCs w:val="20"/>
        </w:rPr>
      </w:pPr>
      <w:r w:rsidRPr="005A7C9D">
        <w:rPr>
          <w:rFonts w:ascii="Arial" w:hAnsi="Arial" w:cs="Arial"/>
          <w:sz w:val="20"/>
          <w:szCs w:val="20"/>
        </w:rPr>
        <w:t>Proven Track Record of catering similar scope of supply/ services to reputed organizations for last 3 years.</w:t>
      </w:r>
    </w:p>
    <w:p w14:paraId="5DAB9904" w14:textId="5CB5F13B" w:rsidR="003C06F7" w:rsidRPr="005A7C9D" w:rsidRDefault="0081342B" w:rsidP="004638C5">
      <w:pPr>
        <w:pStyle w:val="Default"/>
        <w:numPr>
          <w:ilvl w:val="0"/>
          <w:numId w:val="18"/>
        </w:numPr>
        <w:jc w:val="both"/>
        <w:rPr>
          <w:rFonts w:ascii="Arial" w:hAnsi="Arial" w:cs="Arial"/>
          <w:sz w:val="20"/>
          <w:szCs w:val="20"/>
        </w:rPr>
      </w:pPr>
      <w:r>
        <w:rPr>
          <w:rFonts w:ascii="Arial" w:hAnsi="Arial" w:cs="Arial"/>
          <w:sz w:val="20"/>
          <w:szCs w:val="20"/>
        </w:rPr>
        <w:t xml:space="preserve">Data required as per </w:t>
      </w:r>
      <w:r w:rsidR="00F43A65">
        <w:rPr>
          <w:rFonts w:ascii="Arial" w:hAnsi="Arial" w:cs="Arial"/>
          <w:sz w:val="20"/>
          <w:szCs w:val="20"/>
        </w:rPr>
        <w:t>company questionnaire</w:t>
      </w:r>
      <w:r w:rsidR="00A42B7C">
        <w:rPr>
          <w:rFonts w:ascii="Arial" w:hAnsi="Arial" w:cs="Arial"/>
          <w:sz w:val="20"/>
          <w:szCs w:val="20"/>
        </w:rPr>
        <w:t xml:space="preserve"> via ARIBA</w:t>
      </w:r>
      <w:r w:rsidR="003C06F7" w:rsidRPr="005A7C9D">
        <w:rPr>
          <w:rFonts w:ascii="Arial" w:hAnsi="Arial" w:cs="Arial"/>
          <w:sz w:val="20"/>
          <w:szCs w:val="20"/>
        </w:rPr>
        <w:t xml:space="preserve"> </w:t>
      </w:r>
    </w:p>
    <w:p w14:paraId="464C2751" w14:textId="77777777" w:rsidR="00755369" w:rsidRPr="005A7C9D" w:rsidRDefault="00755369" w:rsidP="00755369">
      <w:pPr>
        <w:pStyle w:val="Default"/>
        <w:jc w:val="both"/>
        <w:rPr>
          <w:rFonts w:ascii="Arial" w:hAnsi="Arial" w:cs="Arial"/>
          <w:sz w:val="20"/>
          <w:szCs w:val="20"/>
        </w:rPr>
      </w:pPr>
    </w:p>
    <w:p w14:paraId="729B3BCF" w14:textId="099D0728" w:rsidR="003C06F7" w:rsidRPr="00C8085A" w:rsidRDefault="003C06F7" w:rsidP="00CE75A1">
      <w:pPr>
        <w:pStyle w:val="Default"/>
        <w:numPr>
          <w:ilvl w:val="0"/>
          <w:numId w:val="5"/>
        </w:numPr>
        <w:ind w:left="360"/>
        <w:jc w:val="both"/>
        <w:rPr>
          <w:rFonts w:ascii="Arial" w:hAnsi="Arial" w:cs="Arial"/>
          <w:b/>
          <w:bCs/>
          <w:sz w:val="22"/>
          <w:szCs w:val="22"/>
        </w:rPr>
      </w:pPr>
      <w:r w:rsidRPr="00C8085A">
        <w:rPr>
          <w:rFonts w:ascii="Arial" w:hAnsi="Arial" w:cs="Arial"/>
          <w:b/>
          <w:bCs/>
          <w:sz w:val="22"/>
          <w:szCs w:val="22"/>
        </w:rPr>
        <w:t>Documents to be furnished in the Proposal for Pre-Qualification</w:t>
      </w:r>
    </w:p>
    <w:p w14:paraId="0BD23D31" w14:textId="77777777" w:rsidR="00965EC3" w:rsidRPr="005A7C9D" w:rsidRDefault="00965EC3" w:rsidP="00CE75A1">
      <w:pPr>
        <w:pStyle w:val="Default"/>
        <w:ind w:left="360"/>
        <w:jc w:val="both"/>
        <w:rPr>
          <w:rFonts w:ascii="Arial" w:hAnsi="Arial" w:cs="Arial"/>
          <w:b/>
          <w:bCs/>
          <w:sz w:val="20"/>
          <w:szCs w:val="20"/>
        </w:rPr>
      </w:pPr>
    </w:p>
    <w:p w14:paraId="485260EC" w14:textId="6939BB4B"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Letter of interest from the APPLICANT on their letter head. </w:t>
      </w:r>
    </w:p>
    <w:p w14:paraId="1B5D06CB" w14:textId="59637CD3"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In case of bidding as a consortium, the division of the scope of work shall be submitted along with a </w:t>
      </w:r>
      <w:r w:rsidR="00965EC3" w:rsidRPr="005A7C9D">
        <w:rPr>
          <w:rFonts w:ascii="Arial" w:hAnsi="Arial" w:cs="Arial"/>
          <w:sz w:val="20"/>
          <w:szCs w:val="20"/>
        </w:rPr>
        <w:t xml:space="preserve">   </w:t>
      </w:r>
      <w:r w:rsidRPr="005A7C9D">
        <w:rPr>
          <w:rFonts w:ascii="Arial" w:hAnsi="Arial" w:cs="Arial"/>
          <w:sz w:val="20"/>
          <w:szCs w:val="20"/>
        </w:rPr>
        <w:t xml:space="preserve">Memorandum of Understanding (MoU)/declaration of intent. </w:t>
      </w:r>
    </w:p>
    <w:p w14:paraId="586E6AEF" w14:textId="7D0F7F66" w:rsidR="00965EC3"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Technical capabilit</w:t>
      </w:r>
      <w:r w:rsidR="000B4875" w:rsidRPr="005A7C9D">
        <w:rPr>
          <w:rFonts w:ascii="Arial" w:hAnsi="Arial" w:cs="Arial"/>
          <w:sz w:val="20"/>
          <w:szCs w:val="20"/>
        </w:rPr>
        <w:t>y</w:t>
      </w:r>
      <w:r w:rsidRPr="005A7C9D">
        <w:rPr>
          <w:rFonts w:ascii="Arial" w:hAnsi="Arial" w:cs="Arial"/>
          <w:sz w:val="20"/>
          <w:szCs w:val="20"/>
        </w:rPr>
        <w:t xml:space="preserve"> details as listed in </w:t>
      </w:r>
      <w:r w:rsidR="00965EC3" w:rsidRPr="005A7C9D">
        <w:rPr>
          <w:rFonts w:ascii="Arial" w:hAnsi="Arial" w:cs="Arial"/>
          <w:sz w:val="20"/>
          <w:szCs w:val="20"/>
        </w:rPr>
        <w:t>Annexure-1.</w:t>
      </w:r>
    </w:p>
    <w:p w14:paraId="0463EECA" w14:textId="5697720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Financial performance documents as listed in the </w:t>
      </w:r>
      <w:r w:rsidR="00965EC3" w:rsidRPr="005A7C9D">
        <w:rPr>
          <w:rFonts w:ascii="Arial" w:hAnsi="Arial" w:cs="Arial"/>
          <w:sz w:val="20"/>
          <w:szCs w:val="20"/>
        </w:rPr>
        <w:t xml:space="preserve">financial </w:t>
      </w:r>
      <w:r w:rsidRPr="005A7C9D">
        <w:rPr>
          <w:rFonts w:ascii="Arial" w:hAnsi="Arial" w:cs="Arial"/>
          <w:sz w:val="20"/>
          <w:szCs w:val="20"/>
        </w:rPr>
        <w:t>Pre-qualification</w:t>
      </w:r>
      <w:r w:rsidR="00965EC3" w:rsidRPr="005A7C9D">
        <w:rPr>
          <w:rFonts w:ascii="Arial" w:hAnsi="Arial" w:cs="Arial"/>
          <w:sz w:val="20"/>
          <w:szCs w:val="20"/>
        </w:rPr>
        <w:t xml:space="preserve"> mentioned above.</w:t>
      </w:r>
    </w:p>
    <w:p w14:paraId="2DD3376C" w14:textId="0AFE47B2"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HSE performance documents of the bidder/all members of the consortium as listed </w:t>
      </w:r>
      <w:r w:rsidR="00965EC3" w:rsidRPr="005A7C9D">
        <w:rPr>
          <w:rFonts w:ascii="Arial" w:hAnsi="Arial" w:cs="Arial"/>
          <w:sz w:val="20"/>
          <w:szCs w:val="20"/>
        </w:rPr>
        <w:t>above.</w:t>
      </w:r>
    </w:p>
    <w:p w14:paraId="2274356C" w14:textId="58112046"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Detailed company information with organizational structure, list of manpower with CVs of key personnel, capital equipment, India support base. </w:t>
      </w:r>
    </w:p>
    <w:p w14:paraId="5F32340B" w14:textId="24100881"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Complete administrative details of your company such as but not limited to nature of legal entity, registration details, office and site locations etc. </w:t>
      </w:r>
    </w:p>
    <w:p w14:paraId="24037299" w14:textId="162305FF"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Specific execution strategy outlining engineering, procurement, and projects controls construction and commissioning functions along with geographical locations for each function </w:t>
      </w:r>
    </w:p>
    <w:p w14:paraId="335020F0" w14:textId="58A9C5E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List of current contracts under execution with value of contracts and percentage completion </w:t>
      </w:r>
    </w:p>
    <w:p w14:paraId="240C6A5C" w14:textId="041A0697"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Experience of working in onshore locations </w:t>
      </w:r>
    </w:p>
    <w:p w14:paraId="0B5916BA" w14:textId="757B6FE5"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Support base in India/ Asia for future service requirements </w:t>
      </w:r>
    </w:p>
    <w:p w14:paraId="73C9A619" w14:textId="1B80A85E"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Details of Technical /Managerial resources that will be allocated to this project (name, designation, experience, office location etc.) </w:t>
      </w:r>
    </w:p>
    <w:p w14:paraId="5955CC14" w14:textId="31C7E183"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List of proprietary / patented technologies in Oil &amp; Gas domain developed and implemented </w:t>
      </w:r>
    </w:p>
    <w:p w14:paraId="4B82F8DA" w14:textId="5C231D61"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List of litigations in last 5 years, if any</w:t>
      </w:r>
      <w:r w:rsidR="00076766" w:rsidRPr="005A7C9D">
        <w:rPr>
          <w:rFonts w:ascii="Arial" w:hAnsi="Arial" w:cs="Arial"/>
          <w:sz w:val="20"/>
          <w:szCs w:val="20"/>
        </w:rPr>
        <w:t>.</w:t>
      </w:r>
    </w:p>
    <w:p w14:paraId="7A919803" w14:textId="4A2AF452" w:rsidR="003C06F7" w:rsidRPr="005A7C9D"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Declaration specifying that the APPLICANT is not under liquidation, court receivership or other similar proceedings </w:t>
      </w:r>
    </w:p>
    <w:p w14:paraId="3E819C9B" w14:textId="10DACC5E" w:rsidR="003C06F7" w:rsidRDefault="003C06F7" w:rsidP="0004699D">
      <w:pPr>
        <w:pStyle w:val="Default"/>
        <w:numPr>
          <w:ilvl w:val="0"/>
          <w:numId w:val="19"/>
        </w:numPr>
        <w:spacing w:after="18"/>
        <w:jc w:val="both"/>
        <w:rPr>
          <w:rFonts w:ascii="Arial" w:hAnsi="Arial" w:cs="Arial"/>
          <w:sz w:val="20"/>
          <w:szCs w:val="20"/>
        </w:rPr>
      </w:pPr>
      <w:r w:rsidRPr="005A7C9D">
        <w:rPr>
          <w:rFonts w:ascii="Arial" w:hAnsi="Arial" w:cs="Arial"/>
          <w:sz w:val="20"/>
          <w:szCs w:val="20"/>
        </w:rPr>
        <w:t xml:space="preserve">Any other documents in support of APPLICANT's credentials and experience and expertise, relevant to Cairn Oil and Gas ’s opportunity areas </w:t>
      </w:r>
    </w:p>
    <w:p w14:paraId="34DEE2A1" w14:textId="77777777" w:rsidR="0057795F" w:rsidRPr="005A7C9D" w:rsidRDefault="0057795F" w:rsidP="0057795F">
      <w:pPr>
        <w:pStyle w:val="Default"/>
        <w:spacing w:after="18"/>
        <w:ind w:left="1070"/>
        <w:jc w:val="both"/>
        <w:rPr>
          <w:rFonts w:ascii="Arial" w:hAnsi="Arial" w:cs="Arial"/>
          <w:sz w:val="20"/>
          <w:szCs w:val="20"/>
        </w:rPr>
      </w:pPr>
    </w:p>
    <w:p w14:paraId="05851B18" w14:textId="140F0819" w:rsidR="003C06F7" w:rsidRPr="00EA1AB0" w:rsidRDefault="003C06F7" w:rsidP="00EA1AB0">
      <w:pPr>
        <w:tabs>
          <w:tab w:val="left" w:pos="1418"/>
          <w:tab w:val="left" w:pos="1701"/>
          <w:tab w:val="right" w:pos="9185"/>
          <w:tab w:val="right" w:pos="9214"/>
        </w:tabs>
        <w:spacing w:line="276" w:lineRule="auto"/>
        <w:jc w:val="both"/>
        <w:rPr>
          <w:rFonts w:ascii="Arial" w:hAnsi="Arial" w:cs="Arial"/>
          <w:b/>
          <w:color w:val="auto"/>
          <w:sz w:val="20"/>
          <w:szCs w:val="20"/>
        </w:rPr>
      </w:pPr>
      <w:r w:rsidRPr="005A7C9D">
        <w:rPr>
          <w:rFonts w:ascii="Arial" w:hAnsi="Arial" w:cs="Arial"/>
          <w:color w:val="auto"/>
          <w:sz w:val="20"/>
          <w:szCs w:val="20"/>
        </w:rPr>
        <w:t xml:space="preserve">The interested suppliers should evince interest to participate in the Expression of Interest by clicking on the </w:t>
      </w:r>
      <w:r w:rsidRPr="005A7C9D">
        <w:rPr>
          <w:rFonts w:ascii="Arial" w:hAnsi="Arial" w:cs="Arial"/>
          <w:b/>
          <w:color w:val="auto"/>
          <w:sz w:val="20"/>
          <w:szCs w:val="20"/>
        </w:rPr>
        <w:t>“Evince Interest” link</w:t>
      </w:r>
      <w:r w:rsidRPr="005A7C9D">
        <w:rPr>
          <w:rFonts w:ascii="Arial" w:hAnsi="Arial" w:cs="Arial"/>
          <w:color w:val="auto"/>
          <w:sz w:val="20"/>
          <w:szCs w:val="20"/>
        </w:rPr>
        <w:t xml:space="preserve"> against the corresponding EoI listing on the Cairn website</w:t>
      </w:r>
      <w:r w:rsidR="008A1CD2">
        <w:rPr>
          <w:rFonts w:ascii="Arial" w:hAnsi="Arial" w:cs="Arial"/>
          <w:color w:val="auto"/>
          <w:sz w:val="20"/>
          <w:szCs w:val="20"/>
        </w:rPr>
        <w:t>,</w:t>
      </w:r>
      <w:r w:rsidRPr="005A7C9D">
        <w:rPr>
          <w:rFonts w:ascii="Arial" w:hAnsi="Arial" w:cs="Arial"/>
          <w:color w:val="auto"/>
          <w:sz w:val="20"/>
          <w:szCs w:val="20"/>
        </w:rPr>
        <w:t xml:space="preserve"> i.e.</w:t>
      </w:r>
      <w:r w:rsidR="00426471">
        <w:rPr>
          <w:rFonts w:ascii="Arial" w:hAnsi="Arial" w:cs="Arial"/>
          <w:color w:val="auto"/>
          <w:sz w:val="20"/>
          <w:szCs w:val="20"/>
        </w:rPr>
        <w:t>,</w:t>
      </w:r>
      <w:r w:rsidRPr="005A7C9D">
        <w:rPr>
          <w:rFonts w:ascii="Arial" w:hAnsi="Arial" w:cs="Arial"/>
          <w:color w:val="auto"/>
          <w:sz w:val="20"/>
          <w:szCs w:val="20"/>
        </w:rPr>
        <w:t xml:space="preserve"> </w:t>
      </w:r>
      <w:hyperlink r:id="rId10" w:history="1">
        <w:r w:rsidR="00426471">
          <w:rPr>
            <w:rStyle w:val="Hyperlink"/>
            <w:rFonts w:ascii="Arial" w:hAnsi="Arial" w:cs="Arial"/>
            <w:sz w:val="20"/>
            <w:szCs w:val="20"/>
          </w:rPr>
          <w:t>https://www.cai</w:t>
        </w:r>
        <w:r w:rsidR="00426471">
          <w:rPr>
            <w:rStyle w:val="Hyperlink"/>
            <w:rFonts w:ascii="Arial" w:hAnsi="Arial" w:cs="Arial"/>
            <w:sz w:val="20"/>
            <w:szCs w:val="20"/>
          </w:rPr>
          <w:t>r</w:t>
        </w:r>
        <w:r w:rsidR="00426471">
          <w:rPr>
            <w:rStyle w:val="Hyperlink"/>
            <w:rFonts w:ascii="Arial" w:hAnsi="Arial" w:cs="Arial"/>
            <w:sz w:val="20"/>
            <w:szCs w:val="20"/>
          </w:rPr>
          <w:t>nindia.com</w:t>
        </w:r>
      </w:hyperlink>
      <w:r w:rsidRPr="005A7C9D">
        <w:rPr>
          <w:rFonts w:ascii="Arial" w:hAnsi="Arial" w:cs="Arial"/>
          <w:color w:val="auto"/>
          <w:sz w:val="20"/>
          <w:szCs w:val="20"/>
        </w:rPr>
        <w:t xml:space="preserve"> and submit their contact details online. Further to this, interested suppliers/ contractors would be invited to submit their response via Smart Source (Cairn’s e Sourcing Platform). </w:t>
      </w:r>
    </w:p>
    <w:p w14:paraId="5E6D20F6" w14:textId="77777777" w:rsidR="003C06F7" w:rsidRPr="005A7C9D" w:rsidRDefault="003C06F7" w:rsidP="003C06F7">
      <w:pPr>
        <w:tabs>
          <w:tab w:val="left" w:pos="1418"/>
          <w:tab w:val="left" w:pos="1701"/>
          <w:tab w:val="right" w:pos="9185"/>
          <w:tab w:val="right" w:pos="9214"/>
        </w:tabs>
        <w:spacing w:line="276" w:lineRule="auto"/>
        <w:ind w:left="720"/>
        <w:jc w:val="both"/>
        <w:rPr>
          <w:rFonts w:ascii="Arial" w:hAnsi="Arial" w:cs="Arial"/>
          <w:color w:val="auto"/>
          <w:sz w:val="20"/>
          <w:szCs w:val="20"/>
        </w:rPr>
      </w:pPr>
    </w:p>
    <w:p w14:paraId="02F44630" w14:textId="5DDDB620" w:rsidR="006075CE" w:rsidRPr="005A7C9D" w:rsidRDefault="003C06F7" w:rsidP="00235034">
      <w:pPr>
        <w:pBdr>
          <w:bottom w:val="single" w:sz="6" w:space="6" w:color="auto"/>
        </w:pBdr>
        <w:spacing w:line="276" w:lineRule="auto"/>
        <w:jc w:val="both"/>
        <w:rPr>
          <w:rFonts w:ascii="Arial" w:hAnsi="Arial" w:cs="Arial"/>
          <w:sz w:val="20"/>
          <w:szCs w:val="20"/>
        </w:rPr>
      </w:pPr>
      <w:r w:rsidRPr="005A7C9D">
        <w:rPr>
          <w:rFonts w:ascii="Arial" w:hAnsi="Arial" w:cs="Arial"/>
          <w:b/>
          <w:color w:val="auto"/>
          <w:sz w:val="20"/>
          <w:szCs w:val="20"/>
        </w:rPr>
        <w:t>The interested suppliers should “Evince interest” to participate in EoI within 1</w:t>
      </w:r>
      <w:r w:rsidR="00965EC3" w:rsidRPr="005A7C9D">
        <w:rPr>
          <w:rFonts w:ascii="Arial" w:hAnsi="Arial" w:cs="Arial"/>
          <w:b/>
          <w:color w:val="auto"/>
          <w:sz w:val="20"/>
          <w:szCs w:val="20"/>
        </w:rPr>
        <w:t>0</w:t>
      </w:r>
      <w:r w:rsidRPr="005A7C9D">
        <w:rPr>
          <w:rFonts w:ascii="Arial" w:hAnsi="Arial" w:cs="Arial"/>
          <w:b/>
          <w:color w:val="auto"/>
          <w:sz w:val="20"/>
          <w:szCs w:val="20"/>
        </w:rPr>
        <w:t xml:space="preserve"> days of publication of Expression of Interest.</w:t>
      </w:r>
    </w:p>
    <w:sectPr w:rsidR="006075CE" w:rsidRPr="005A7C9D" w:rsidSect="00FE46DD">
      <w:headerReference w:type="even" r:id="rId11"/>
      <w:headerReference w:type="default" r:id="rId12"/>
      <w:footerReference w:type="even" r:id="rId13"/>
      <w:footerReference w:type="default" r:id="rId14"/>
      <w:headerReference w:type="first" r:id="rId15"/>
      <w:footerReference w:type="first" r:id="rId16"/>
      <w:pgSz w:w="12240" w:h="15840"/>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FD4E" w14:textId="77777777" w:rsidR="00237958" w:rsidRDefault="00237958" w:rsidP="00CD1B39">
      <w:r>
        <w:separator/>
      </w:r>
    </w:p>
  </w:endnote>
  <w:endnote w:type="continuationSeparator" w:id="0">
    <w:p w14:paraId="6BDD53DB" w14:textId="77777777" w:rsidR="00237958" w:rsidRDefault="00237958" w:rsidP="00C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A9C3" w14:textId="77777777" w:rsidR="005D0CA9" w:rsidRDefault="005D0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F7E" w14:textId="4FBCBB63" w:rsidR="00044A53" w:rsidRPr="00846AE8" w:rsidRDefault="003C06F7">
    <w:pPr>
      <w:pStyle w:val="Footer"/>
      <w:rPr>
        <w:color w:val="auto"/>
        <w:lang w:val="nb-NO"/>
      </w:rPr>
    </w:pPr>
    <w:r>
      <w:rPr>
        <w:noProof/>
        <w:color w:val="auto"/>
        <w:sz w:val="16"/>
        <w:lang w:val="en-US"/>
      </w:rPr>
      <mc:AlternateContent>
        <mc:Choice Requires="wps">
          <w:drawing>
            <wp:anchor distT="0" distB="0" distL="114300" distR="114300" simplePos="0" relativeHeight="251659264" behindDoc="0" locked="0" layoutInCell="0" allowOverlap="1" wp14:anchorId="166DA866" wp14:editId="3F31AA79">
              <wp:simplePos x="0" y="0"/>
              <wp:positionH relativeFrom="page">
                <wp:posOffset>0</wp:posOffset>
              </wp:positionH>
              <wp:positionV relativeFrom="page">
                <wp:posOffset>9601200</wp:posOffset>
              </wp:positionV>
              <wp:extent cx="7772400" cy="266700"/>
              <wp:effectExtent l="0" t="0" r="0" b="0"/>
              <wp:wrapNone/>
              <wp:docPr id="1" name="MSIPCMf3d04f9298aae22e75ca1d29"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6DA866" id="_x0000_t202" coordsize="21600,21600" o:spt="202" path="m,l,21600r21600,l21600,xe">
              <v:stroke joinstyle="miter"/>
              <v:path gradientshapeok="t" o:connecttype="rect"/>
            </v:shapetype>
            <v:shape id="MSIPCMf3d04f9298aae22e75ca1d29" o:spid="_x0000_s1026" type="#_x0000_t202" alt="{&quot;HashCode&quot;:17992943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FizdQ6wCAABGBQAADgAAAAAAAAAA&#10;AAAAAAAuAgAAZHJzL2Uyb0RvYy54bWxQSwECLQAUAAYACAAAACEAWOOkPNwAAAALAQAADwAAAAAA&#10;AAAAAAAAAAAGBQAAZHJzL2Rvd25yZXYueG1sUEsFBgAAAAAEAAQA8wAAAA8GAAAAAA==&#10;" o:allowincell="f" filled="f" stroked="f" strokeweight=".5pt">
              <v:textbox inset=",0,,0">
                <w:txbxContent>
                  <w:p w14:paraId="6BE3861B" w14:textId="509806B9" w:rsidR="003C06F7" w:rsidRPr="003C06F7" w:rsidRDefault="003C06F7" w:rsidP="003C06F7">
                    <w:pPr>
                      <w:jc w:val="center"/>
                      <w:rPr>
                        <w:rFonts w:ascii="Calibri" w:hAnsi="Calibri" w:cs="Calibri"/>
                        <w:color w:val="737373"/>
                        <w:sz w:val="12"/>
                      </w:rPr>
                    </w:pPr>
                    <w:r w:rsidRPr="003C06F7">
                      <w:rPr>
                        <w:rFonts w:ascii="Calibri" w:hAnsi="Calibri" w:cs="Calibri"/>
                        <w:color w:val="737373"/>
                        <w:sz w:val="12"/>
                      </w:rPr>
                      <w:t>Sensitivity: Internal (C3)</w:t>
                    </w:r>
                  </w:p>
                </w:txbxContent>
              </v:textbox>
              <w10:wrap anchorx="page" anchory="page"/>
            </v:shape>
          </w:pict>
        </mc:Fallback>
      </mc:AlternateContent>
    </w:r>
    <w:r w:rsidR="00EA09E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EEB" w14:textId="77777777" w:rsidR="005D0CA9" w:rsidRDefault="005D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46B4" w14:textId="77777777" w:rsidR="00237958" w:rsidRDefault="00237958" w:rsidP="00CD1B39">
      <w:r>
        <w:separator/>
      </w:r>
    </w:p>
  </w:footnote>
  <w:footnote w:type="continuationSeparator" w:id="0">
    <w:p w14:paraId="26A5F896" w14:textId="77777777" w:rsidR="00237958" w:rsidRDefault="00237958" w:rsidP="00C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F8FB" w14:textId="77777777" w:rsidR="005D0CA9" w:rsidRDefault="005D0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2618" w14:textId="77777777" w:rsidR="00CD1B39" w:rsidRPr="00671072" w:rsidRDefault="00CD1B39" w:rsidP="00CD1B39">
    <w:pPr>
      <w:spacing w:before="120" w:after="20"/>
      <w:rPr>
        <w:rFonts w:asciiTheme="majorHAnsi" w:hAnsiTheme="majorHAnsi" w:cs="Arial"/>
        <w:b/>
        <w:color w:val="auto"/>
        <w:szCs w:val="22"/>
      </w:rPr>
    </w:pPr>
    <w:r>
      <w:rPr>
        <w:rFonts w:asciiTheme="majorHAnsi" w:hAnsiTheme="majorHAnsi"/>
        <w:noProof/>
        <w:szCs w:val="22"/>
        <w:lang w:val="en-US"/>
      </w:rPr>
      <w:drawing>
        <wp:inline distT="0" distB="0" distL="0" distR="0" wp14:anchorId="5C0796BB" wp14:editId="2A2E772D">
          <wp:extent cx="2028825" cy="651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dant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468" cy="665645"/>
                  </a:xfrm>
                  <a:prstGeom prst="rect">
                    <a:avLst/>
                  </a:prstGeom>
                </pic:spPr>
              </pic:pic>
            </a:graphicData>
          </a:graphic>
        </wp:inline>
      </w:drawing>
    </w:r>
    <w:r>
      <w:rPr>
        <w:rFonts w:asciiTheme="majorHAnsi" w:hAnsiTheme="majorHAnsi"/>
        <w:noProof/>
        <w:szCs w:val="22"/>
        <w:lang w:val="en-US"/>
      </w:rPr>
      <w:t xml:space="preserve">                                                                                                         </w:t>
    </w:r>
    <w:r w:rsidRPr="00671072">
      <w:rPr>
        <w:rFonts w:asciiTheme="majorHAnsi" w:hAnsiTheme="majorHAnsi"/>
        <w:noProof/>
        <w:szCs w:val="22"/>
        <w:lang w:val="en-US"/>
      </w:rPr>
      <w:drawing>
        <wp:inline distT="0" distB="0" distL="0" distR="0" wp14:anchorId="539EBAC2" wp14:editId="0B6F9446">
          <wp:extent cx="913912" cy="435196"/>
          <wp:effectExtent l="0" t="0" r="635" b="3175"/>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srcRect/>
                  <a:stretch>
                    <a:fillRect/>
                  </a:stretch>
                </pic:blipFill>
                <pic:spPr bwMode="auto">
                  <a:xfrm>
                    <a:off x="0" y="0"/>
                    <a:ext cx="935963" cy="445696"/>
                  </a:xfrm>
                  <a:prstGeom prst="rect">
                    <a:avLst/>
                  </a:prstGeom>
                  <a:noFill/>
                  <a:ln w="9525">
                    <a:noFill/>
                    <a:miter lim="800000"/>
                    <a:headEnd/>
                    <a:tailEnd/>
                  </a:ln>
                </pic:spPr>
              </pic:pic>
            </a:graphicData>
          </a:graphic>
        </wp:inline>
      </w:drawing>
    </w:r>
  </w:p>
  <w:p w14:paraId="06845850" w14:textId="77777777" w:rsidR="00CD1B39" w:rsidRDefault="00CD1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D641" w14:textId="77777777" w:rsidR="005D0CA9" w:rsidRDefault="005D0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98B"/>
    <w:multiLevelType w:val="hybridMultilevel"/>
    <w:tmpl w:val="3932B5F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02D6C"/>
    <w:multiLevelType w:val="hybridMultilevel"/>
    <w:tmpl w:val="9558CDE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B0F26"/>
    <w:multiLevelType w:val="hybridMultilevel"/>
    <w:tmpl w:val="5FF6C6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E672D"/>
    <w:multiLevelType w:val="hybridMultilevel"/>
    <w:tmpl w:val="856E2BEE"/>
    <w:lvl w:ilvl="0" w:tplc="AAE002D6">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818E8"/>
    <w:multiLevelType w:val="hybridMultilevel"/>
    <w:tmpl w:val="5A829EE8"/>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91605"/>
    <w:multiLevelType w:val="hybridMultilevel"/>
    <w:tmpl w:val="009CB2C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B67BB2"/>
    <w:multiLevelType w:val="hybridMultilevel"/>
    <w:tmpl w:val="3E6C2982"/>
    <w:lvl w:ilvl="0" w:tplc="08090001">
      <w:start w:val="1"/>
      <w:numFmt w:val="bullet"/>
      <w:lvlText w:val=""/>
      <w:lvlJc w:val="left"/>
      <w:pPr>
        <w:ind w:left="644" w:hanging="360"/>
      </w:pPr>
      <w:rPr>
        <w:rFonts w:ascii="Symbol" w:hAnsi="Symbol"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6F5CF2"/>
    <w:multiLevelType w:val="hybridMultilevel"/>
    <w:tmpl w:val="E778AC2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C54B6"/>
    <w:multiLevelType w:val="hybridMultilevel"/>
    <w:tmpl w:val="395E188E"/>
    <w:lvl w:ilvl="0" w:tplc="D944C0A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2C2662"/>
    <w:multiLevelType w:val="hybridMultilevel"/>
    <w:tmpl w:val="07F8082C"/>
    <w:lvl w:ilvl="0" w:tplc="3D88D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A224366"/>
    <w:multiLevelType w:val="hybridMultilevel"/>
    <w:tmpl w:val="E274354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710AA"/>
    <w:multiLevelType w:val="hybridMultilevel"/>
    <w:tmpl w:val="CD70E7E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6D24A54"/>
    <w:multiLevelType w:val="hybridMultilevel"/>
    <w:tmpl w:val="D868AAFC"/>
    <w:lvl w:ilvl="0" w:tplc="9BDE0A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B45C2"/>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62664"/>
    <w:multiLevelType w:val="hybridMultilevel"/>
    <w:tmpl w:val="C8A04E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A493D"/>
    <w:multiLevelType w:val="hybridMultilevel"/>
    <w:tmpl w:val="2D4C1A3A"/>
    <w:lvl w:ilvl="0" w:tplc="08090017">
      <w:start w:val="1"/>
      <w:numFmt w:val="lowerLetter"/>
      <w:lvlText w:val="%1)"/>
      <w:lvlJc w:val="left"/>
      <w:pPr>
        <w:ind w:left="720" w:hanging="360"/>
      </w:pPr>
    </w:lvl>
    <w:lvl w:ilvl="1" w:tplc="9E78E21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60817"/>
    <w:multiLevelType w:val="hybridMultilevel"/>
    <w:tmpl w:val="FC3C39C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0"/>
  </w:num>
  <w:num w:numId="8">
    <w:abstractNumId w:val="13"/>
  </w:num>
  <w:num w:numId="9">
    <w:abstractNumId w:val="2"/>
  </w:num>
  <w:num w:numId="10">
    <w:abstractNumId w:val="0"/>
  </w:num>
  <w:num w:numId="11">
    <w:abstractNumId w:val="1"/>
  </w:num>
  <w:num w:numId="12">
    <w:abstractNumId w:val="15"/>
  </w:num>
  <w:num w:numId="13">
    <w:abstractNumId w:val="12"/>
  </w:num>
  <w:num w:numId="14">
    <w:abstractNumId w:val="8"/>
  </w:num>
  <w:num w:numId="15">
    <w:abstractNumId w:val="18"/>
  </w:num>
  <w:num w:numId="16">
    <w:abstractNumId w:val="9"/>
  </w:num>
  <w:num w:numId="17">
    <w:abstractNumId w:val="7"/>
  </w:num>
  <w:num w:numId="18">
    <w:abstractNumId w:val="19"/>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39"/>
    <w:rsid w:val="0004699D"/>
    <w:rsid w:val="00067FF5"/>
    <w:rsid w:val="00076766"/>
    <w:rsid w:val="000B4875"/>
    <w:rsid w:val="000D2AE3"/>
    <w:rsid w:val="00124D2F"/>
    <w:rsid w:val="001260CE"/>
    <w:rsid w:val="001471CB"/>
    <w:rsid w:val="001554B1"/>
    <w:rsid w:val="001B7099"/>
    <w:rsid w:val="001C4267"/>
    <w:rsid w:val="00201616"/>
    <w:rsid w:val="00212569"/>
    <w:rsid w:val="00225E65"/>
    <w:rsid w:val="0023130C"/>
    <w:rsid w:val="00235034"/>
    <w:rsid w:val="00237958"/>
    <w:rsid w:val="00295D27"/>
    <w:rsid w:val="002D3980"/>
    <w:rsid w:val="00305077"/>
    <w:rsid w:val="0031043B"/>
    <w:rsid w:val="003115D6"/>
    <w:rsid w:val="00333D7E"/>
    <w:rsid w:val="003722B1"/>
    <w:rsid w:val="00376504"/>
    <w:rsid w:val="003866B1"/>
    <w:rsid w:val="003A569B"/>
    <w:rsid w:val="003C06F7"/>
    <w:rsid w:val="003F280D"/>
    <w:rsid w:val="00426471"/>
    <w:rsid w:val="004638C5"/>
    <w:rsid w:val="004832E7"/>
    <w:rsid w:val="004A5F90"/>
    <w:rsid w:val="004A6852"/>
    <w:rsid w:val="004C2638"/>
    <w:rsid w:val="004E131C"/>
    <w:rsid w:val="00532C17"/>
    <w:rsid w:val="00547969"/>
    <w:rsid w:val="0057795F"/>
    <w:rsid w:val="005A474B"/>
    <w:rsid w:val="005A685A"/>
    <w:rsid w:val="005A7C9D"/>
    <w:rsid w:val="005D0CA9"/>
    <w:rsid w:val="005F1AF1"/>
    <w:rsid w:val="005F377A"/>
    <w:rsid w:val="006075CE"/>
    <w:rsid w:val="006224FC"/>
    <w:rsid w:val="00632C0F"/>
    <w:rsid w:val="00644C43"/>
    <w:rsid w:val="006604E6"/>
    <w:rsid w:val="00680F9A"/>
    <w:rsid w:val="006D0315"/>
    <w:rsid w:val="006D06AF"/>
    <w:rsid w:val="006F5673"/>
    <w:rsid w:val="00705C8C"/>
    <w:rsid w:val="00711691"/>
    <w:rsid w:val="007248D0"/>
    <w:rsid w:val="00731531"/>
    <w:rsid w:val="00755369"/>
    <w:rsid w:val="007560C9"/>
    <w:rsid w:val="00761621"/>
    <w:rsid w:val="007D0D31"/>
    <w:rsid w:val="008043BD"/>
    <w:rsid w:val="0081342B"/>
    <w:rsid w:val="00824A5A"/>
    <w:rsid w:val="00877836"/>
    <w:rsid w:val="008A1CD2"/>
    <w:rsid w:val="008B0A59"/>
    <w:rsid w:val="008E0D30"/>
    <w:rsid w:val="008F2811"/>
    <w:rsid w:val="008F3F12"/>
    <w:rsid w:val="009354E0"/>
    <w:rsid w:val="009608F1"/>
    <w:rsid w:val="00965EC3"/>
    <w:rsid w:val="009676FA"/>
    <w:rsid w:val="00974788"/>
    <w:rsid w:val="009A60F5"/>
    <w:rsid w:val="00A20CCF"/>
    <w:rsid w:val="00A3601A"/>
    <w:rsid w:val="00A42B7C"/>
    <w:rsid w:val="00A67EAC"/>
    <w:rsid w:val="00A768FF"/>
    <w:rsid w:val="00AB745A"/>
    <w:rsid w:val="00AC4E6E"/>
    <w:rsid w:val="00AC6289"/>
    <w:rsid w:val="00AD7070"/>
    <w:rsid w:val="00B1677D"/>
    <w:rsid w:val="00B35D62"/>
    <w:rsid w:val="00B36C85"/>
    <w:rsid w:val="00B93DA3"/>
    <w:rsid w:val="00C10ED4"/>
    <w:rsid w:val="00C21DC1"/>
    <w:rsid w:val="00C22420"/>
    <w:rsid w:val="00C44E3C"/>
    <w:rsid w:val="00C8085A"/>
    <w:rsid w:val="00C83948"/>
    <w:rsid w:val="00C96327"/>
    <w:rsid w:val="00CD1B39"/>
    <w:rsid w:val="00CE75A1"/>
    <w:rsid w:val="00D01455"/>
    <w:rsid w:val="00D126D2"/>
    <w:rsid w:val="00D142A7"/>
    <w:rsid w:val="00D33337"/>
    <w:rsid w:val="00D55301"/>
    <w:rsid w:val="00D734DA"/>
    <w:rsid w:val="00DC1A35"/>
    <w:rsid w:val="00E07E46"/>
    <w:rsid w:val="00E273B1"/>
    <w:rsid w:val="00E50588"/>
    <w:rsid w:val="00E56017"/>
    <w:rsid w:val="00E80C66"/>
    <w:rsid w:val="00E81C6B"/>
    <w:rsid w:val="00EA09E1"/>
    <w:rsid w:val="00EA1AB0"/>
    <w:rsid w:val="00EC3496"/>
    <w:rsid w:val="00EC4A7E"/>
    <w:rsid w:val="00EF6655"/>
    <w:rsid w:val="00F43A65"/>
    <w:rsid w:val="00F5351D"/>
    <w:rsid w:val="00F83AAB"/>
    <w:rsid w:val="00F84A95"/>
    <w:rsid w:val="00FB5531"/>
    <w:rsid w:val="00FB68D3"/>
    <w:rsid w:val="00FC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B970"/>
  <w15:chartTrackingRefBased/>
  <w15:docId w15:val="{457118A9-A881-4A8C-B553-85E8E76D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39"/>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1B39"/>
    <w:pPr>
      <w:tabs>
        <w:tab w:val="center" w:pos="4153"/>
        <w:tab w:val="right" w:pos="8306"/>
      </w:tabs>
    </w:pPr>
  </w:style>
  <w:style w:type="character" w:customStyle="1" w:styleId="FooterChar">
    <w:name w:val="Footer Char"/>
    <w:basedOn w:val="DefaultParagraphFont"/>
    <w:link w:val="Footer"/>
    <w:rsid w:val="00CD1B39"/>
    <w:rPr>
      <w:rFonts w:ascii="Comic Sans MS" w:eastAsia="Times New Roman" w:hAnsi="Comic Sans MS" w:cs="Times New Roman"/>
      <w:color w:val="0000FF"/>
      <w:szCs w:val="24"/>
      <w:lang w:val="en-GB"/>
    </w:rPr>
  </w:style>
  <w:style w:type="character" w:styleId="Hyperlink">
    <w:name w:val="Hyperlink"/>
    <w:basedOn w:val="DefaultParagraphFont"/>
    <w:rsid w:val="00CD1B39"/>
    <w:rPr>
      <w:color w:val="0000FF"/>
      <w:u w:val="single"/>
    </w:rPr>
  </w:style>
  <w:style w:type="paragraph" w:styleId="ListParagraph">
    <w:name w:val="List Paragraph"/>
    <w:basedOn w:val="Normal"/>
    <w:uiPriority w:val="34"/>
    <w:qFormat/>
    <w:rsid w:val="00CD1B39"/>
    <w:pPr>
      <w:spacing w:after="200" w:line="276" w:lineRule="auto"/>
      <w:ind w:left="720"/>
      <w:contextualSpacing/>
    </w:pPr>
    <w:rPr>
      <w:rFonts w:ascii="Helvetica" w:eastAsiaTheme="minorHAnsi" w:hAnsi="Helvetica" w:cstheme="minorBidi"/>
      <w:color w:val="auto"/>
      <w:sz w:val="20"/>
      <w:szCs w:val="22"/>
      <w:lang w:val="en-IN"/>
    </w:rPr>
  </w:style>
  <w:style w:type="paragraph" w:styleId="NormalWeb">
    <w:name w:val="Normal (Web)"/>
    <w:basedOn w:val="Normal"/>
    <w:uiPriority w:val="99"/>
    <w:unhideWhenUsed/>
    <w:rsid w:val="00CD1B39"/>
    <w:pPr>
      <w:spacing w:before="100" w:beforeAutospacing="1" w:after="100" w:afterAutospacing="1"/>
    </w:pPr>
    <w:rPr>
      <w:rFonts w:ascii="Times New Roman" w:eastAsia="Calibri" w:hAnsi="Times New Roman"/>
      <w:color w:val="auto"/>
      <w:sz w:val="24"/>
      <w:lang w:val="en-US"/>
    </w:rPr>
  </w:style>
  <w:style w:type="paragraph" w:styleId="BalloonText">
    <w:name w:val="Balloon Text"/>
    <w:basedOn w:val="Normal"/>
    <w:link w:val="BalloonTextChar"/>
    <w:uiPriority w:val="99"/>
    <w:semiHidden/>
    <w:unhideWhenUsed/>
    <w:rsid w:val="00CD1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39"/>
    <w:rPr>
      <w:rFonts w:ascii="Segoe UI" w:eastAsia="Times New Roman" w:hAnsi="Segoe UI" w:cs="Segoe UI"/>
      <w:color w:val="0000FF"/>
      <w:sz w:val="18"/>
      <w:szCs w:val="18"/>
      <w:lang w:val="en-GB"/>
    </w:rPr>
  </w:style>
  <w:style w:type="paragraph" w:styleId="Header">
    <w:name w:val="header"/>
    <w:basedOn w:val="Normal"/>
    <w:link w:val="HeaderChar"/>
    <w:uiPriority w:val="99"/>
    <w:unhideWhenUsed/>
    <w:rsid w:val="00CD1B39"/>
    <w:pPr>
      <w:tabs>
        <w:tab w:val="center" w:pos="4680"/>
        <w:tab w:val="right" w:pos="9360"/>
      </w:tabs>
    </w:pPr>
  </w:style>
  <w:style w:type="character" w:customStyle="1" w:styleId="HeaderChar">
    <w:name w:val="Header Char"/>
    <w:basedOn w:val="DefaultParagraphFont"/>
    <w:link w:val="Header"/>
    <w:uiPriority w:val="99"/>
    <w:rsid w:val="00CD1B39"/>
    <w:rPr>
      <w:rFonts w:ascii="Comic Sans MS" w:eastAsia="Times New Roman" w:hAnsi="Comic Sans MS" w:cs="Times New Roman"/>
      <w:color w:val="0000FF"/>
      <w:szCs w:val="24"/>
      <w:lang w:val="en-GB"/>
    </w:rPr>
  </w:style>
  <w:style w:type="paragraph" w:customStyle="1" w:styleId="Default">
    <w:name w:val="Default"/>
    <w:rsid w:val="003C06F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D33337"/>
    <w:rPr>
      <w:color w:val="605E5C"/>
      <w:shd w:val="clear" w:color="auto" w:fill="E1DFDD"/>
    </w:rPr>
  </w:style>
  <w:style w:type="character" w:styleId="FollowedHyperlink">
    <w:name w:val="FollowedHyperlink"/>
    <w:basedOn w:val="DefaultParagraphFont"/>
    <w:uiPriority w:val="99"/>
    <w:semiHidden/>
    <w:unhideWhenUsed/>
    <w:rsid w:val="00D33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pro-spapp02:5443/Pages/OpenEOI.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Date xmlns="6b02143d-c076-4788-b315-b1d4ff2ff2ad">2021-07-18T18:30:00+00:00</StartDate>
    <PublisherEmailID xmlns="6b02143d-c076-4788-b315-b1d4ff2ff2ad">Drishti.Setia@cairnindia.com;Manjushree.Samanta@cairnindia.com;shresth.bansal@cairnindia.com</PublisherEmailID>
    <Status xmlns="6b02143d-c076-4788-b315-b1d4ff2ff2ad">Published</Status>
    <PublisherName xmlns="6b02143d-c076-4788-b315-b1d4ff2ff2ad">Drishti Setia ;Shresth Bansal ;Manjushree Samanta </PublisherName>
    <EndDate xmlns="6b02143d-c076-4788-b315-b1d4ff2ff2ad">2021-07-29T18:25:00+00:00</EndDate>
    <EvinceInterestURL xmlns="78439af1-28f1-4ee5-8d5a-af7253c94f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E0960-2061-4A7B-9DA2-18B729EFB306}">
  <ds:schemaRefs>
    <ds:schemaRef ds:uri="http://schemas.microsoft.com/office/2006/metadata/properties"/>
    <ds:schemaRef ds:uri="http://schemas.microsoft.com/office/infopath/2007/PartnerControls"/>
    <ds:schemaRef ds:uri="6b02143d-c076-4788-b315-b1d4ff2ff2ad"/>
    <ds:schemaRef ds:uri="78439af1-28f1-4ee5-8d5a-af7253c94f97"/>
  </ds:schemaRefs>
</ds:datastoreItem>
</file>

<file path=customXml/itemProps2.xml><?xml version="1.0" encoding="utf-8"?>
<ds:datastoreItem xmlns:ds="http://schemas.openxmlformats.org/officeDocument/2006/customXml" ds:itemID="{1FC42C23-4E83-40F2-A481-B4767DEE12FC}">
  <ds:schemaRefs>
    <ds:schemaRef ds:uri="http://schemas.microsoft.com/sharepoint/v3/contenttype/forms"/>
  </ds:schemaRefs>
</ds:datastoreItem>
</file>

<file path=customXml/itemProps3.xml><?xml version="1.0" encoding="utf-8"?>
<ds:datastoreItem xmlns:ds="http://schemas.openxmlformats.org/officeDocument/2006/customXml" ds:itemID="{0C8AFE11-4EC4-4139-89C1-978510705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2143d-c076-4788-b315-b1d4ff2ff2ad"/>
    <ds:schemaRef ds:uri="431ab8eb-bba1-48b3-b9b1-510d4d3d807a"/>
    <ds:schemaRef ds:uri="78439af1-28f1-4ee5-8d5a-af7253c94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GLOBAL EXPRESSION OF INTEREST FOR INTEGRATED DEVELOPMENT SERVICES FOR INFILL WELLS OF RAAGESHWARI DEEP GAS FIELD WITHIN RJ-ON-90/1 BLOCK 11.12.20</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FOR INTEGRATED WELL CONSTRUCTION SERVICES WITHIN RJ-ON-90/1 BLOCK</dc:title>
  <dc:subject/>
  <dc:creator>Aarthi Kumar</dc:creator>
  <cp:keywords/>
  <dc:description/>
  <cp:lastModifiedBy>Shresth Bansal</cp:lastModifiedBy>
  <cp:revision>120</cp:revision>
  <dcterms:created xsi:type="dcterms:W3CDTF">2021-06-29T14:16:00Z</dcterms:created>
  <dcterms:modified xsi:type="dcterms:W3CDTF">2021-07-16T11:07:00Z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11970@cairnindia.com</vt:lpwstr>
  </property>
  <property fmtid="{D5CDD505-2E9C-101B-9397-08002B2CF9AE}" pid="5" name="MSIP_Label_d8018b01-d6ca-4215-a70f-0f507ff65fa4_SetDate">
    <vt:lpwstr>2020-12-11T07:03:29.8815792Z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5761b6ed-d014-4a1b-b680-b90ced14a9fe</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11970@cairnindia.com</vt:lpwstr>
  </property>
  <property fmtid="{D5CDD505-2E9C-101B-9397-08002B2CF9AE}" pid="13" name="MSIP_Label_1a837f0f-bc33-47ca-8126-9d7bb0fbe56f_SetDate">
    <vt:lpwstr>2020-12-11T07:03:29.8815792Z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5761b6ed-d014-4a1b-b680-b90ced14a9fe</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